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7B" w:rsidRPr="00F9497B" w:rsidRDefault="00F9497B" w:rsidP="00F9497B">
      <w:pPr>
        <w:spacing w:before="105" w:after="105" w:line="240" w:lineRule="auto"/>
        <w:ind w:left="60" w:right="6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УВЕДОМЛЕНИЕ</w:t>
      </w:r>
    </w:p>
    <w:p w:rsidR="00F9497B" w:rsidRPr="00F9497B" w:rsidRDefault="00F9497B" w:rsidP="00F9497B">
      <w:pPr>
        <w:spacing w:before="105" w:after="105" w:line="240" w:lineRule="auto"/>
        <w:ind w:left="60" w:right="6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проведении обсуждения проекта</w:t>
      </w:r>
      <w:r w:rsidR="003E3B9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распоряжения председателя</w:t>
      </w:r>
    </w:p>
    <w:p w:rsidR="00F9497B" w:rsidRPr="00F9497B" w:rsidRDefault="00F9497B" w:rsidP="00F9497B">
      <w:pPr>
        <w:spacing w:before="105" w:after="105" w:line="240" w:lineRule="auto"/>
        <w:ind w:left="60" w:right="6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контрольно-счетной </w:t>
      </w:r>
      <w:proofErr w:type="gramStart"/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палаты  городского</w:t>
      </w:r>
      <w:proofErr w:type="gramEnd"/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округа Тольятти Самарской области  «О внесении изменений в нормативные затраты на обеспечение функций контрольно-счетной палаты городского округа Тольятти Самарской области, утвержденные распоряжением  контрольно-счетной  палаты городского округа Тольятти Самарской о</w:t>
      </w:r>
      <w:r w:rsidR="00A368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бласти  от </w:t>
      </w:r>
      <w:r w:rsidR="00DB0C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05</w:t>
      </w:r>
      <w:r w:rsidR="00A368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6E62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DB0C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</w:t>
      </w:r>
      <w:r w:rsidR="00A368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.202</w:t>
      </w:r>
      <w:r w:rsidR="00DB0C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A368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 01-0</w:t>
      </w:r>
      <w:r w:rsidR="006E621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="00A3686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</w:t>
      </w:r>
      <w:r w:rsidR="009906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71</w:t>
      </w:r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F9497B" w:rsidRPr="00F9497B" w:rsidRDefault="00F9497B" w:rsidP="00F9497B">
      <w:pPr>
        <w:spacing w:before="105" w:after="105" w:line="240" w:lineRule="auto"/>
        <w:ind w:left="60" w:right="6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1.      </w:t>
      </w:r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Ответственное лицо, за подготовку информации по предложениям и замечаниям, поступившим в ходе обсуждения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3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E3B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контрактный управляющий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аппарата контрольно-счетной палаты городского округа Тольятти Самарской области </w:t>
      </w:r>
      <w:r w:rsidR="0080236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Ергина Наталья Викторовна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эл.адрес</w:t>
      </w:r>
      <w:proofErr w:type="spellEnd"/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 </w:t>
      </w:r>
      <w:hyperlink r:id="rId5" w:history="1"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env</w:t>
        </w:r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ksp</w:t>
        </w:r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tlt</w:t>
        </w:r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80236B" w:rsidRPr="0051782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; тел. 37-81-35.</w:t>
      </w:r>
    </w:p>
    <w:p w:rsidR="00F9497B" w:rsidRPr="000D712E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2.      </w:t>
      </w:r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проведения </w:t>
      </w:r>
      <w:proofErr w:type="gramStart"/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обсуждения:</w:t>
      </w:r>
      <w:r w:rsid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D45882" w:rsidRPr="005177E1">
        <w:t>с</w:t>
      </w:r>
      <w:proofErr w:type="gramEnd"/>
      <w:r w:rsidR="00D45882" w:rsidRPr="005177E1">
        <w:t xml:space="preserve"> </w:t>
      </w:r>
      <w:r w:rsidR="00F06342">
        <w:t>1</w:t>
      </w:r>
      <w:r w:rsidR="000C2596">
        <w:t>1</w:t>
      </w:r>
      <w:r w:rsidR="00D45882" w:rsidRPr="005177E1">
        <w:t>.</w:t>
      </w:r>
      <w:r w:rsidR="009906B4">
        <w:t>0</w:t>
      </w:r>
      <w:r w:rsidR="00F06342">
        <w:t>8</w:t>
      </w:r>
      <w:r w:rsidR="00D45882" w:rsidRPr="005177E1">
        <w:t>.202</w:t>
      </w:r>
      <w:r w:rsidR="009906B4">
        <w:t>6</w:t>
      </w:r>
      <w:r w:rsidR="00D45882" w:rsidRPr="005177E1">
        <w:t xml:space="preserve">г. по </w:t>
      </w:r>
      <w:r w:rsidR="00F06342">
        <w:t>1</w:t>
      </w:r>
      <w:r w:rsidR="000C2596">
        <w:t>7</w:t>
      </w:r>
      <w:bookmarkStart w:id="0" w:name="_GoBack"/>
      <w:bookmarkEnd w:id="0"/>
      <w:r w:rsidR="00D45882" w:rsidRPr="005177E1">
        <w:t>.</w:t>
      </w:r>
      <w:r w:rsidR="009906B4">
        <w:t>0</w:t>
      </w:r>
      <w:r w:rsidR="00F06342">
        <w:t>8</w:t>
      </w:r>
      <w:r w:rsidR="00D45882" w:rsidRPr="005177E1">
        <w:t>.202</w:t>
      </w:r>
      <w:r w:rsidR="009906B4">
        <w:t>6</w:t>
      </w:r>
      <w:r w:rsidR="00D45882" w:rsidRPr="005177E1">
        <w:t>г</w:t>
      </w:r>
    </w:p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12E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3.      </w:t>
      </w:r>
      <w:r w:rsidRPr="000D7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Предложения и замечания участников обсуждения</w:t>
      </w:r>
      <w:r w:rsidRPr="000D712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представляются по форме, утвержденной постановлением мэрии городского округа Тольятти Самарской области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02.06.2016 №1762-п/1«Об утверждении требований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исполнения»:</w:t>
      </w:r>
    </w:p>
    <w:p w:rsidR="00F9497B" w:rsidRPr="00F9497B" w:rsidRDefault="00F9497B" w:rsidP="00F9497B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</w:t>
      </w:r>
    </w:p>
    <w:p w:rsidR="00F9497B" w:rsidRPr="00F9497B" w:rsidRDefault="00F9497B" w:rsidP="00F9497B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 обсуждения к проекту распоряжения председателя</w:t>
      </w:r>
    </w:p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контрольно-счетной палаты городского округа Тольятти Самарской области </w:t>
      </w:r>
      <w:r w:rsidRPr="00F949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утверждении нормативных затрат на обеспечение функций контрольно-счетной палаты городского округа Тольятти Самарской области» </w:t>
      </w:r>
    </w:p>
    <w:tbl>
      <w:tblPr>
        <w:tblW w:w="0" w:type="auto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1962"/>
        <w:gridCol w:w="1821"/>
        <w:gridCol w:w="2347"/>
        <w:gridCol w:w="2327"/>
      </w:tblGrid>
      <w:tr w:rsidR="00F9497B" w:rsidRPr="00F9497B" w:rsidTr="002A2324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 по месту жительства (по месту пребывания) в городском округе Тольятти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телефон, электронный адрес участника обсуждения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необходимым обоснованием и ссылками на соответствующие документы)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</w:t>
            </w:r>
          </w:p>
          <w:p w:rsidR="00F9497B" w:rsidRPr="00F9497B" w:rsidRDefault="00F9497B" w:rsidP="002A2324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необходимым обоснованием и ссылками на соответствующие документы)</w:t>
            </w:r>
          </w:p>
        </w:tc>
      </w:tr>
      <w:tr w:rsidR="00F9497B" w:rsidRPr="00F9497B" w:rsidTr="002A2324">
        <w:tc>
          <w:tcPr>
            <w:tcW w:w="0" w:type="auto"/>
            <w:tcBorders>
              <w:top w:val="outset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9497B" w:rsidRPr="00F9497B" w:rsidRDefault="00F9497B" w:rsidP="002A23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4.                 </w:t>
      </w:r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рассмотрения результатов обсуждения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 5 рабочих дней с даты подписания протокола предложения и отраженные в протоколе обсуждения, рассматриваются контрольно-счетной палатой городского округа Тольятти Самарской области (разработчик). По результатам рассмотрения разработчик:</w:t>
      </w:r>
    </w:p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дорабатывает проект с учетом поступивших предложений и замечаний;</w:t>
      </w:r>
    </w:p>
    <w:p w:rsidR="00F9497B" w:rsidRPr="00F9497B" w:rsidRDefault="00F9497B" w:rsidP="00F9497B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принимает проект правового акта без учета поступивших предложений и замечаний и направляет участнику обсуждения мотивированный отказ в принятии предложений и замечаний.</w:t>
      </w:r>
    </w:p>
    <w:p w:rsidR="00F9497B" w:rsidRPr="00F9497B" w:rsidRDefault="00F9497B" w:rsidP="00A3686C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5.                 </w:t>
      </w:r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Текст </w:t>
      </w:r>
      <w:proofErr w:type="gramStart"/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проекта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распоряжения</w:t>
      </w:r>
      <w:proofErr w:type="gramEnd"/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контрольно-счетной палаты городского округа Тольятти Самарской области  «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нормативные затраты на обеспечение функций контрольно-счетной палаты городского округа Тольятти Самарской области, утвержденные распоряжением  контрольно-счетной  палаты городского округа Тольятти Самарской области  от </w:t>
      </w:r>
      <w:r w:rsidR="009906B4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77EE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906B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906B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01-0</w:t>
      </w:r>
      <w:r w:rsidR="00E77EE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906B4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»,  изложен в приложении 1 к настоящему уведомлению.</w:t>
      </w:r>
    </w:p>
    <w:p w:rsidR="00F9497B" w:rsidRPr="00A3686C" w:rsidRDefault="00F9497B" w:rsidP="00A3686C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6.                 </w:t>
      </w:r>
      <w:r w:rsidRPr="00F9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проекту распоряжения председателя контрольно-счетной палаты городского округа Тольятти Самарской области «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нормативные затраты на обеспечение функций контрольно-счетной палаты городского округа Тольятти Самарской области, утвержденные распоряжением контрольно-счетной 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палаты городского окр</w:t>
      </w:r>
      <w:r w:rsid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уга Тольятти Самарской области 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01C4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62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C01C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C01C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01-0</w:t>
      </w:r>
      <w:r w:rsidR="006E62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3686C" w:rsidRPr="00A3686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906B4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F9497B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изложена в приложении 2 к настоящему уведомлению</w:t>
      </w:r>
      <w:r w:rsidR="00C409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497B" w:rsidRDefault="00F9497B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AC01C4" w:rsidRDefault="00AC01C4" w:rsidP="00F9497B">
      <w:pPr>
        <w:spacing w:before="105" w:after="105" w:line="240" w:lineRule="auto"/>
        <w:ind w:left="60" w:right="60"/>
      </w:pPr>
    </w:p>
    <w:p w:rsidR="00AC01C4" w:rsidRDefault="00AC01C4" w:rsidP="00F9497B">
      <w:pPr>
        <w:spacing w:before="105" w:after="105" w:line="240" w:lineRule="auto"/>
        <w:ind w:left="60" w:right="60"/>
      </w:pPr>
    </w:p>
    <w:p w:rsidR="00AC01C4" w:rsidRDefault="00AC01C4" w:rsidP="00F9497B">
      <w:pPr>
        <w:spacing w:before="105" w:after="105" w:line="240" w:lineRule="auto"/>
        <w:ind w:left="60" w:right="60"/>
      </w:pPr>
    </w:p>
    <w:p w:rsidR="00AC01C4" w:rsidRDefault="00AC01C4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D76D6E" w:rsidRDefault="00D76D6E" w:rsidP="00F9497B">
      <w:pPr>
        <w:spacing w:before="105" w:after="105" w:line="240" w:lineRule="auto"/>
        <w:ind w:left="60" w:right="60"/>
      </w:pPr>
    </w:p>
    <w:p w:rsidR="00F9497B" w:rsidRPr="006B05C1" w:rsidRDefault="00F9497B" w:rsidP="00F9497B">
      <w:pPr>
        <w:spacing w:after="240" w:line="240" w:lineRule="auto"/>
        <w:ind w:left="2693"/>
        <w:jc w:val="right"/>
        <w:rPr>
          <w:rFonts w:ascii="Times New Roman" w:hAnsi="Times New Roman" w:cs="Times New Roman"/>
          <w:sz w:val="27"/>
          <w:szCs w:val="27"/>
        </w:rPr>
      </w:pPr>
      <w:r w:rsidRPr="006B05C1">
        <w:rPr>
          <w:rFonts w:ascii="Times New Roman" w:hAnsi="Times New Roman" w:cs="Times New Roman"/>
          <w:sz w:val="27"/>
          <w:szCs w:val="27"/>
        </w:rPr>
        <w:t>Приложение 1</w:t>
      </w:r>
    </w:p>
    <w:p w:rsidR="00F9497B" w:rsidRPr="006B05C1" w:rsidRDefault="00F9497B" w:rsidP="00F9497B">
      <w:pPr>
        <w:spacing w:after="0" w:line="240" w:lineRule="auto"/>
        <w:ind w:left="2694"/>
        <w:jc w:val="right"/>
        <w:rPr>
          <w:rFonts w:ascii="Times New Roman" w:eastAsia="Calibri" w:hAnsi="Times New Roman" w:cs="Aharoni"/>
          <w:sz w:val="27"/>
          <w:szCs w:val="27"/>
        </w:rPr>
      </w:pPr>
      <w:r w:rsidRPr="006B05C1">
        <w:rPr>
          <w:rFonts w:ascii="Times New Roman" w:eastAsia="Calibri" w:hAnsi="Times New Roman" w:cs="Aharoni"/>
          <w:sz w:val="27"/>
          <w:szCs w:val="27"/>
        </w:rPr>
        <w:t xml:space="preserve">к уведомлению о проведении обсуждения </w:t>
      </w:r>
      <w:r w:rsidRPr="006B05C1">
        <w:rPr>
          <w:rFonts w:ascii="Times New Roman" w:eastAsia="Calibri" w:hAnsi="Times New Roman" w:cs="Aharoni"/>
          <w:sz w:val="27"/>
          <w:szCs w:val="27"/>
        </w:rPr>
        <w:br/>
        <w:t>проекта распоряжения председателя контрольно-счетной  палаты городского округа Тольятти</w:t>
      </w:r>
    </w:p>
    <w:p w:rsidR="00F9497B" w:rsidRPr="006B05C1" w:rsidRDefault="00F9497B" w:rsidP="00F9497B">
      <w:pPr>
        <w:spacing w:after="0" w:line="240" w:lineRule="auto"/>
        <w:ind w:left="2694"/>
        <w:jc w:val="right"/>
        <w:rPr>
          <w:rFonts w:ascii="Times New Roman" w:eastAsia="Calibri" w:hAnsi="Times New Roman" w:cs="Aharoni"/>
          <w:sz w:val="27"/>
          <w:szCs w:val="27"/>
        </w:rPr>
      </w:pPr>
      <w:r w:rsidRPr="006B05C1">
        <w:rPr>
          <w:rFonts w:ascii="Times New Roman" w:eastAsia="Calibri" w:hAnsi="Times New Roman" w:cs="Aharoni"/>
          <w:sz w:val="27"/>
          <w:szCs w:val="27"/>
        </w:rPr>
        <w:t xml:space="preserve">Самарской области </w:t>
      </w:r>
    </w:p>
    <w:p w:rsidR="00F9497B" w:rsidRPr="006B05C1" w:rsidRDefault="00F9497B" w:rsidP="00A368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9497B" w:rsidRPr="006B05C1" w:rsidRDefault="00F9497B" w:rsidP="00F9497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F9497B" w:rsidRPr="006B05C1" w:rsidRDefault="00A3686C" w:rsidP="00A3686C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6B05C1">
        <w:rPr>
          <w:rFonts w:ascii="Times New Roman" w:hAnsi="Times New Roman" w:cs="Times New Roman"/>
          <w:sz w:val="27"/>
          <w:szCs w:val="27"/>
        </w:rPr>
        <w:t>ПРОЕКТ</w:t>
      </w:r>
    </w:p>
    <w:p w:rsidR="00EE4669" w:rsidRPr="006B05C1" w:rsidRDefault="00EE4669" w:rsidP="00EE466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4669" w:rsidRPr="006B05C1" w:rsidRDefault="00EE4669" w:rsidP="00EE466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B05C1">
        <w:rPr>
          <w:rFonts w:ascii="Times New Roman" w:hAnsi="Times New Roman" w:cs="Times New Roman"/>
          <w:b/>
          <w:sz w:val="27"/>
          <w:szCs w:val="27"/>
        </w:rPr>
        <w:t>РАСПОРЯЖЕНИЕ</w:t>
      </w:r>
    </w:p>
    <w:p w:rsidR="00EE4669" w:rsidRPr="006B05C1" w:rsidRDefault="00EE4669" w:rsidP="00EE4669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6B05C1">
        <w:rPr>
          <w:rFonts w:ascii="Times New Roman" w:hAnsi="Times New Roman" w:cs="Times New Roman"/>
          <w:b/>
          <w:sz w:val="27"/>
          <w:szCs w:val="27"/>
        </w:rPr>
        <w:t>__________________                                                                    №___________</w:t>
      </w:r>
    </w:p>
    <w:p w:rsidR="00EE4669" w:rsidRPr="006B05C1" w:rsidRDefault="00EE4669" w:rsidP="00EE4669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4669" w:rsidRPr="006B05C1" w:rsidRDefault="00EE4669" w:rsidP="006B05C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B05C1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нормативные затраты на обеспечение функций контрольно-счетной палаты городского округа Тольятти Самарской области, утвержденные распоряжением контрольно-счетной палаты городского округа Тольятти Самарской области </w:t>
      </w:r>
    </w:p>
    <w:p w:rsidR="00EE4669" w:rsidRPr="006B05C1" w:rsidRDefault="00EE4669" w:rsidP="006B05C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B05C1">
        <w:rPr>
          <w:rFonts w:ascii="Times New Roman" w:hAnsi="Times New Roman" w:cs="Times New Roman"/>
          <w:b/>
          <w:sz w:val="27"/>
          <w:szCs w:val="27"/>
        </w:rPr>
        <w:t xml:space="preserve"> от </w:t>
      </w:r>
      <w:r w:rsidR="003E41F6" w:rsidRPr="006B05C1">
        <w:rPr>
          <w:rFonts w:ascii="Times New Roman" w:hAnsi="Times New Roman" w:cs="Times New Roman"/>
          <w:b/>
          <w:sz w:val="27"/>
          <w:szCs w:val="27"/>
        </w:rPr>
        <w:t>05</w:t>
      </w:r>
      <w:r w:rsidRPr="006B05C1">
        <w:rPr>
          <w:rFonts w:ascii="Times New Roman" w:hAnsi="Times New Roman" w:cs="Times New Roman"/>
          <w:b/>
          <w:sz w:val="27"/>
          <w:szCs w:val="27"/>
        </w:rPr>
        <w:t>.</w:t>
      </w:r>
      <w:r w:rsidR="006E6214" w:rsidRPr="006B05C1">
        <w:rPr>
          <w:rFonts w:ascii="Times New Roman" w:hAnsi="Times New Roman" w:cs="Times New Roman"/>
          <w:b/>
          <w:sz w:val="27"/>
          <w:szCs w:val="27"/>
        </w:rPr>
        <w:t>1</w:t>
      </w:r>
      <w:r w:rsidR="003E41F6" w:rsidRPr="006B05C1">
        <w:rPr>
          <w:rFonts w:ascii="Times New Roman" w:hAnsi="Times New Roman" w:cs="Times New Roman"/>
          <w:b/>
          <w:sz w:val="27"/>
          <w:szCs w:val="27"/>
        </w:rPr>
        <w:t>2</w:t>
      </w:r>
      <w:r w:rsidRPr="006B05C1">
        <w:rPr>
          <w:rFonts w:ascii="Times New Roman" w:hAnsi="Times New Roman" w:cs="Times New Roman"/>
          <w:b/>
          <w:sz w:val="27"/>
          <w:szCs w:val="27"/>
        </w:rPr>
        <w:t>.202</w:t>
      </w:r>
      <w:r w:rsidR="003E41F6" w:rsidRPr="006B05C1">
        <w:rPr>
          <w:rFonts w:ascii="Times New Roman" w:hAnsi="Times New Roman" w:cs="Times New Roman"/>
          <w:b/>
          <w:sz w:val="27"/>
          <w:szCs w:val="27"/>
        </w:rPr>
        <w:t>5</w:t>
      </w:r>
      <w:r w:rsidRPr="006B05C1">
        <w:rPr>
          <w:rFonts w:ascii="Times New Roman" w:hAnsi="Times New Roman" w:cs="Times New Roman"/>
          <w:b/>
          <w:sz w:val="27"/>
          <w:szCs w:val="27"/>
        </w:rPr>
        <w:t xml:space="preserve"> № 01-0</w:t>
      </w:r>
      <w:r w:rsidR="006E6214" w:rsidRPr="006B05C1">
        <w:rPr>
          <w:rFonts w:ascii="Times New Roman" w:hAnsi="Times New Roman" w:cs="Times New Roman"/>
          <w:b/>
          <w:sz w:val="27"/>
          <w:szCs w:val="27"/>
        </w:rPr>
        <w:t>3</w:t>
      </w:r>
      <w:r w:rsidRPr="006B05C1">
        <w:rPr>
          <w:rFonts w:ascii="Times New Roman" w:hAnsi="Times New Roman" w:cs="Times New Roman"/>
          <w:b/>
          <w:sz w:val="27"/>
          <w:szCs w:val="27"/>
        </w:rPr>
        <w:t>/</w:t>
      </w:r>
      <w:r w:rsidR="003E41F6" w:rsidRPr="006B05C1">
        <w:rPr>
          <w:rFonts w:ascii="Times New Roman" w:hAnsi="Times New Roman" w:cs="Times New Roman"/>
          <w:b/>
          <w:sz w:val="27"/>
          <w:szCs w:val="27"/>
        </w:rPr>
        <w:t>71</w:t>
      </w:r>
      <w:r w:rsidRPr="006B05C1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EE4669" w:rsidRPr="006B05C1" w:rsidRDefault="00EE4669" w:rsidP="006B05C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E4669" w:rsidRPr="006B05C1" w:rsidRDefault="00EE4669" w:rsidP="006B05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B05C1">
        <w:rPr>
          <w:rFonts w:ascii="Times New Roman" w:hAnsi="Times New Roman" w:cs="Times New Roman"/>
          <w:sz w:val="27"/>
          <w:szCs w:val="27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мэрии городского округа Тольятти от 02.06.2016 № 1762-п/1 «Об утверждении  Требований 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исполнения», постановлением мэрии городского округа Тольятти от 30.06.2016 № 2089-п/1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Тольятти)», руководствуясь Уставом городского округа Тольятти:</w:t>
      </w:r>
    </w:p>
    <w:p w:rsidR="00EE4669" w:rsidRPr="006B05C1" w:rsidRDefault="00EE4669" w:rsidP="006B05C1">
      <w:pPr>
        <w:pStyle w:val="a4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6B05C1">
        <w:rPr>
          <w:rFonts w:ascii="Times New Roman" w:hAnsi="Times New Roman" w:cs="Times New Roman"/>
          <w:sz w:val="27"/>
          <w:szCs w:val="27"/>
        </w:rPr>
        <w:t xml:space="preserve">Внести в нормативные затраты на обеспечение функций контрольно-счетной палаты городского округа Тольятти Самарской области, утвержденные распоряжением председателя контрольно-счетной палаты городского округа Тольятти Самарской области от </w:t>
      </w:r>
      <w:r w:rsidR="003E41F6" w:rsidRPr="006B05C1">
        <w:rPr>
          <w:rFonts w:ascii="Times New Roman" w:hAnsi="Times New Roman" w:cs="Times New Roman"/>
          <w:sz w:val="27"/>
          <w:szCs w:val="27"/>
        </w:rPr>
        <w:t>05</w:t>
      </w:r>
      <w:r w:rsidRPr="006B05C1">
        <w:rPr>
          <w:rFonts w:ascii="Times New Roman" w:hAnsi="Times New Roman" w:cs="Times New Roman"/>
          <w:sz w:val="27"/>
          <w:szCs w:val="27"/>
        </w:rPr>
        <w:t>.</w:t>
      </w:r>
      <w:r w:rsidR="006E6214" w:rsidRPr="006B05C1">
        <w:rPr>
          <w:rFonts w:ascii="Times New Roman" w:hAnsi="Times New Roman" w:cs="Times New Roman"/>
          <w:sz w:val="27"/>
          <w:szCs w:val="27"/>
        </w:rPr>
        <w:t>1</w:t>
      </w:r>
      <w:r w:rsidR="003E41F6" w:rsidRPr="006B05C1">
        <w:rPr>
          <w:rFonts w:ascii="Times New Roman" w:hAnsi="Times New Roman" w:cs="Times New Roman"/>
          <w:sz w:val="27"/>
          <w:szCs w:val="27"/>
        </w:rPr>
        <w:t>2</w:t>
      </w:r>
      <w:r w:rsidRPr="006B05C1">
        <w:rPr>
          <w:rFonts w:ascii="Times New Roman" w:hAnsi="Times New Roman" w:cs="Times New Roman"/>
          <w:sz w:val="27"/>
          <w:szCs w:val="27"/>
        </w:rPr>
        <w:t>.202</w:t>
      </w:r>
      <w:r w:rsidR="003E41F6" w:rsidRPr="006B05C1">
        <w:rPr>
          <w:rFonts w:ascii="Times New Roman" w:hAnsi="Times New Roman" w:cs="Times New Roman"/>
          <w:sz w:val="27"/>
          <w:szCs w:val="27"/>
        </w:rPr>
        <w:t>5</w:t>
      </w:r>
      <w:r w:rsidRPr="006B05C1">
        <w:rPr>
          <w:rFonts w:ascii="Times New Roman" w:hAnsi="Times New Roman" w:cs="Times New Roman"/>
          <w:sz w:val="27"/>
          <w:szCs w:val="27"/>
        </w:rPr>
        <w:t xml:space="preserve"> № 01-0</w:t>
      </w:r>
      <w:r w:rsidR="006E6214" w:rsidRPr="006B05C1">
        <w:rPr>
          <w:rFonts w:ascii="Times New Roman" w:hAnsi="Times New Roman" w:cs="Times New Roman"/>
          <w:sz w:val="27"/>
          <w:szCs w:val="27"/>
        </w:rPr>
        <w:t>3</w:t>
      </w:r>
      <w:r w:rsidRPr="006B05C1">
        <w:rPr>
          <w:rFonts w:ascii="Times New Roman" w:hAnsi="Times New Roman" w:cs="Times New Roman"/>
          <w:sz w:val="27"/>
          <w:szCs w:val="27"/>
        </w:rPr>
        <w:t>/</w:t>
      </w:r>
      <w:r w:rsidR="003E41F6" w:rsidRPr="006B05C1">
        <w:rPr>
          <w:rFonts w:ascii="Times New Roman" w:hAnsi="Times New Roman" w:cs="Times New Roman"/>
          <w:sz w:val="27"/>
          <w:szCs w:val="27"/>
        </w:rPr>
        <w:t>71</w:t>
      </w:r>
      <w:r w:rsidRPr="006B05C1">
        <w:rPr>
          <w:rFonts w:ascii="Times New Roman" w:hAnsi="Times New Roman" w:cs="Times New Roman"/>
          <w:sz w:val="27"/>
          <w:szCs w:val="27"/>
        </w:rPr>
        <w:t>, следующие изменения:</w:t>
      </w:r>
    </w:p>
    <w:p w:rsidR="00D45882" w:rsidRPr="00F06342" w:rsidRDefault="00B25AF5" w:rsidP="00F06342">
      <w:pPr>
        <w:pStyle w:val="a4"/>
        <w:numPr>
          <w:ilvl w:val="0"/>
          <w:numId w:val="8"/>
        </w:numPr>
        <w:spacing w:after="0" w:line="360" w:lineRule="auto"/>
        <w:ind w:left="0" w:firstLine="804"/>
        <w:jc w:val="both"/>
        <w:rPr>
          <w:rFonts w:ascii="Times New Roman" w:hAnsi="Times New Roman" w:cs="Times New Roman"/>
          <w:sz w:val="27"/>
          <w:szCs w:val="27"/>
        </w:rPr>
      </w:pPr>
      <w:r w:rsidRPr="00F06342">
        <w:rPr>
          <w:rFonts w:ascii="Times New Roman" w:eastAsia="Times New Roman" w:hAnsi="Times New Roman" w:cs="Times New Roman"/>
          <w:sz w:val="27"/>
          <w:szCs w:val="27"/>
        </w:rPr>
        <w:t>В т</w:t>
      </w:r>
      <w:r w:rsidR="00D45882" w:rsidRPr="00F06342">
        <w:rPr>
          <w:rFonts w:ascii="Times New Roman" w:hAnsi="Times New Roman" w:cs="Times New Roman"/>
          <w:sz w:val="27"/>
          <w:szCs w:val="27"/>
        </w:rPr>
        <w:t>аблиц</w:t>
      </w:r>
      <w:r w:rsidRPr="00F06342">
        <w:rPr>
          <w:rFonts w:ascii="Times New Roman" w:hAnsi="Times New Roman" w:cs="Times New Roman"/>
          <w:sz w:val="27"/>
          <w:szCs w:val="27"/>
        </w:rPr>
        <w:t>е</w:t>
      </w:r>
      <w:r w:rsidR="00D45882" w:rsidRPr="00F06342">
        <w:rPr>
          <w:rFonts w:ascii="Times New Roman" w:hAnsi="Times New Roman" w:cs="Times New Roman"/>
          <w:sz w:val="27"/>
          <w:szCs w:val="27"/>
        </w:rPr>
        <w:t xml:space="preserve"> </w:t>
      </w:r>
      <w:r w:rsidR="00F06342" w:rsidRPr="00F06342">
        <w:rPr>
          <w:rFonts w:ascii="Times New Roman" w:hAnsi="Times New Roman" w:cs="Times New Roman"/>
          <w:sz w:val="27"/>
          <w:szCs w:val="27"/>
        </w:rPr>
        <w:t>14</w:t>
      </w:r>
      <w:r w:rsidR="00D45882" w:rsidRPr="00F06342">
        <w:rPr>
          <w:rFonts w:ascii="Times New Roman" w:hAnsi="Times New Roman" w:cs="Times New Roman"/>
          <w:sz w:val="27"/>
          <w:szCs w:val="27"/>
        </w:rPr>
        <w:t xml:space="preserve"> «</w:t>
      </w:r>
      <w:r w:rsidR="00F06342" w:rsidRPr="00F06342">
        <w:rPr>
          <w:rFonts w:ascii="Times New Roman" w:hAnsi="Times New Roman" w:cs="Times New Roman"/>
          <w:sz w:val="27"/>
          <w:szCs w:val="27"/>
        </w:rPr>
        <w:t>Норматив затрат на закупку горюче-смазочных материалов»</w:t>
      </w:r>
      <w:r w:rsidR="00D45882" w:rsidRPr="00F06342">
        <w:rPr>
          <w:rFonts w:ascii="Times New Roman" w:hAnsi="Times New Roman" w:cs="Times New Roman"/>
          <w:sz w:val="27"/>
          <w:szCs w:val="27"/>
        </w:rPr>
        <w:t xml:space="preserve"> пункт</w:t>
      </w:r>
      <w:r w:rsidRPr="00F06342">
        <w:rPr>
          <w:rFonts w:ascii="Times New Roman" w:hAnsi="Times New Roman" w:cs="Times New Roman"/>
          <w:sz w:val="27"/>
          <w:szCs w:val="27"/>
        </w:rPr>
        <w:t>ы</w:t>
      </w:r>
      <w:r w:rsidR="005B0D4D" w:rsidRPr="00F06342">
        <w:rPr>
          <w:rFonts w:ascii="Times New Roman" w:hAnsi="Times New Roman" w:cs="Times New Roman"/>
          <w:sz w:val="27"/>
          <w:szCs w:val="27"/>
        </w:rPr>
        <w:t xml:space="preserve"> </w:t>
      </w:r>
      <w:r w:rsidR="00F06342" w:rsidRPr="00F06342">
        <w:rPr>
          <w:rFonts w:ascii="Times New Roman" w:hAnsi="Times New Roman" w:cs="Times New Roman"/>
          <w:sz w:val="27"/>
          <w:szCs w:val="27"/>
        </w:rPr>
        <w:t>1, 2</w:t>
      </w:r>
      <w:r w:rsidR="00D45882" w:rsidRPr="00F06342">
        <w:rPr>
          <w:rFonts w:ascii="Times New Roman" w:hAnsi="Times New Roman" w:cs="Times New Roman"/>
          <w:sz w:val="27"/>
          <w:szCs w:val="27"/>
        </w:rPr>
        <w:t xml:space="preserve"> изложить в следующей редакции:</w:t>
      </w:r>
    </w:p>
    <w:p w:rsidR="00F06342" w:rsidRPr="00F06342" w:rsidRDefault="00F06342" w:rsidP="00F06342">
      <w:pPr>
        <w:spacing w:after="0" w:line="360" w:lineRule="auto"/>
        <w:ind w:left="804"/>
        <w:jc w:val="both"/>
        <w:rPr>
          <w:rFonts w:ascii="Times New Roman" w:hAnsi="Times New Roman" w:cs="Times New Roman"/>
          <w:sz w:val="27"/>
          <w:szCs w:val="27"/>
        </w:rPr>
      </w:pPr>
    </w:p>
    <w:p w:rsidR="00D45882" w:rsidRPr="006B05C1" w:rsidRDefault="00D45882" w:rsidP="006B05C1">
      <w:pPr>
        <w:spacing w:after="0" w:line="360" w:lineRule="auto"/>
        <w:ind w:left="710"/>
        <w:jc w:val="both"/>
        <w:rPr>
          <w:rFonts w:ascii="Times New Roman" w:hAnsi="Times New Roman" w:cs="Times New Roman"/>
          <w:sz w:val="27"/>
          <w:szCs w:val="27"/>
        </w:rPr>
      </w:pPr>
      <w:r w:rsidRPr="006B05C1">
        <w:rPr>
          <w:rFonts w:ascii="Times New Roman" w:hAnsi="Times New Roman" w:cs="Times New Roman"/>
          <w:sz w:val="27"/>
          <w:szCs w:val="27"/>
        </w:rPr>
        <w:lastRenderedPageBreak/>
        <w:t>«</w:t>
      </w:r>
    </w:p>
    <w:tbl>
      <w:tblPr>
        <w:tblW w:w="9022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276"/>
        <w:gridCol w:w="1509"/>
        <w:gridCol w:w="2693"/>
      </w:tblGrid>
      <w:tr w:rsidR="00F06342" w:rsidRPr="006B05C1" w:rsidTr="00F06342">
        <w:trPr>
          <w:cantSplit/>
          <w:tblHeader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6342" w:rsidRPr="00130015" w:rsidRDefault="00F06342" w:rsidP="00F06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15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6342" w:rsidRPr="00130015" w:rsidRDefault="00F06342" w:rsidP="00F06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15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6342" w:rsidRPr="00130015" w:rsidRDefault="00F06342" w:rsidP="00F06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15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06342" w:rsidRPr="00130015" w:rsidRDefault="00F06342" w:rsidP="00F06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</w:rPr>
            </w:pPr>
            <w:r w:rsidRPr="00130015"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6342" w:rsidRPr="00130015" w:rsidRDefault="00F06342" w:rsidP="00F06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015">
              <w:rPr>
                <w:rFonts w:ascii="Times New Roman" w:eastAsia="Times New Roman" w:hAnsi="Times New Roman" w:cs="Times New Roman"/>
              </w:rPr>
              <w:t xml:space="preserve">Предельная цена за единицу </w:t>
            </w:r>
          </w:p>
          <w:p w:rsidR="00F06342" w:rsidRPr="00130015" w:rsidRDefault="00F06342" w:rsidP="00F06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06342" w:rsidRPr="00130015" w:rsidTr="00F06342">
        <w:trPr>
          <w:cantSplit/>
          <w:tblHeader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Бензин АИ-92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л/дм3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 xml:space="preserve">не более  </w:t>
            </w: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,00 руб. включительно</w:t>
            </w:r>
          </w:p>
        </w:tc>
      </w:tr>
      <w:tr w:rsidR="00F06342" w:rsidRPr="00130015" w:rsidTr="00F06342">
        <w:trPr>
          <w:cantSplit/>
          <w:tblHeader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Бензин АИ-95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л/дм3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06342" w:rsidRPr="00F06342" w:rsidRDefault="00F06342" w:rsidP="00F06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 xml:space="preserve">не более  </w:t>
            </w: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F06342">
              <w:rPr>
                <w:rFonts w:ascii="Times New Roman" w:hAnsi="Times New Roman" w:cs="Times New Roman"/>
                <w:sz w:val="24"/>
                <w:szCs w:val="24"/>
              </w:rPr>
              <w:t>,00 руб. включительно</w:t>
            </w:r>
          </w:p>
        </w:tc>
      </w:tr>
    </w:tbl>
    <w:p w:rsidR="00D45882" w:rsidRDefault="00D45882" w:rsidP="006B05C1">
      <w:pPr>
        <w:spacing w:after="0" w:line="360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6B05C1">
        <w:rPr>
          <w:rFonts w:ascii="Times New Roman" w:eastAsia="Times New Roman" w:hAnsi="Times New Roman" w:cs="Times New Roman"/>
          <w:sz w:val="27"/>
          <w:szCs w:val="27"/>
        </w:rPr>
        <w:t>»;</w:t>
      </w:r>
    </w:p>
    <w:tbl>
      <w:tblPr>
        <w:tblW w:w="947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78"/>
      </w:tblGrid>
      <w:tr w:rsidR="00EE4669" w:rsidRPr="006B05C1" w:rsidTr="0014218C">
        <w:trPr>
          <w:trHeight w:val="192"/>
        </w:trPr>
        <w:tc>
          <w:tcPr>
            <w:tcW w:w="9478" w:type="dxa"/>
          </w:tcPr>
          <w:p w:rsidR="00EE4669" w:rsidRDefault="008A704A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5C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</w:t>
            </w:r>
          </w:p>
          <w:p w:rsidR="00445E1B" w:rsidRPr="006B05C1" w:rsidRDefault="00B36DA6" w:rsidP="00445E1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2.</w:t>
            </w:r>
            <w:r w:rsidR="00445E1B" w:rsidRPr="006B05C1">
              <w:rPr>
                <w:rFonts w:ascii="Times New Roman" w:hAnsi="Times New Roman" w:cs="Times New Roman"/>
                <w:sz w:val="27"/>
                <w:szCs w:val="27"/>
              </w:rPr>
              <w:t xml:space="preserve"> Инженеру 1 категории аппарата контрольно-счетной палаты городского округа Тольятти (ГУДКОВ Д.Н.)  разместить настоящее распоряжение в течение семи рабочих дней с даты подписания в единой информационной системе в сфере закупок.</w:t>
            </w:r>
          </w:p>
          <w:p w:rsidR="00445E1B" w:rsidRPr="006B05C1" w:rsidRDefault="00445E1B" w:rsidP="0014218C">
            <w:pPr>
              <w:spacing w:after="0" w:line="360" w:lineRule="auto"/>
              <w:ind w:firstLine="7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5C1">
              <w:rPr>
                <w:rFonts w:ascii="Times New Roman" w:hAnsi="Times New Roman" w:cs="Times New Roman"/>
                <w:sz w:val="27"/>
                <w:szCs w:val="27"/>
              </w:rPr>
              <w:t xml:space="preserve">3. Контроль за выполнением настоящего распоряжения   оставляю за собой.  </w:t>
            </w:r>
          </w:p>
          <w:p w:rsidR="00445E1B" w:rsidRPr="006B05C1" w:rsidRDefault="00445E1B" w:rsidP="00445E1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5C1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 w:rsidR="00B25AF5">
              <w:rPr>
                <w:rFonts w:ascii="Times New Roman" w:hAnsi="Times New Roman" w:cs="Times New Roman"/>
                <w:sz w:val="27"/>
                <w:szCs w:val="27"/>
              </w:rPr>
              <w:t>Заместитель п</w:t>
            </w:r>
            <w:r w:rsidRPr="006B05C1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="00B25AF5">
              <w:rPr>
                <w:rFonts w:ascii="Times New Roman" w:hAnsi="Times New Roman" w:cs="Times New Roman"/>
                <w:sz w:val="27"/>
                <w:szCs w:val="27"/>
              </w:rPr>
              <w:t xml:space="preserve">я             </w:t>
            </w:r>
            <w:r w:rsidRPr="006B05C1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   </w:t>
            </w:r>
            <w:proofErr w:type="spellStart"/>
            <w:r w:rsidR="00B25AF5">
              <w:rPr>
                <w:rFonts w:ascii="Times New Roman" w:hAnsi="Times New Roman" w:cs="Times New Roman"/>
                <w:sz w:val="27"/>
                <w:szCs w:val="27"/>
              </w:rPr>
              <w:t>С.А.Фролова</w:t>
            </w:r>
            <w:proofErr w:type="spellEnd"/>
            <w:r w:rsidRPr="006B05C1">
              <w:rPr>
                <w:rFonts w:ascii="Times New Roman" w:hAnsi="Times New Roman" w:cs="Times New Roman"/>
                <w:sz w:val="27"/>
                <w:szCs w:val="27"/>
              </w:rPr>
              <w:t xml:space="preserve">   </w:t>
            </w:r>
          </w:p>
          <w:p w:rsidR="008A704A" w:rsidRPr="006B05C1" w:rsidRDefault="008A704A" w:rsidP="00B36DA6">
            <w:pPr>
              <w:ind w:firstLine="567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B36DA6" w:rsidRPr="006B05C1" w:rsidTr="0014218C">
        <w:trPr>
          <w:trHeight w:val="192"/>
        </w:trPr>
        <w:tc>
          <w:tcPr>
            <w:tcW w:w="9478" w:type="dxa"/>
          </w:tcPr>
          <w:p w:rsidR="00B36DA6" w:rsidRPr="006B05C1" w:rsidRDefault="00B36DA6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B05C1" w:rsidRPr="006B05C1" w:rsidTr="00916C92">
        <w:trPr>
          <w:trHeight w:val="136"/>
        </w:trPr>
        <w:tc>
          <w:tcPr>
            <w:tcW w:w="9478" w:type="dxa"/>
          </w:tcPr>
          <w:p w:rsidR="006B05C1" w:rsidRPr="006B05C1" w:rsidRDefault="006B05C1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B05C1" w:rsidRPr="006B05C1" w:rsidTr="00916C92">
        <w:trPr>
          <w:trHeight w:val="56"/>
        </w:trPr>
        <w:tc>
          <w:tcPr>
            <w:tcW w:w="9478" w:type="dxa"/>
          </w:tcPr>
          <w:p w:rsidR="006B05C1" w:rsidRPr="006B05C1" w:rsidRDefault="006B05C1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B05C1" w:rsidRPr="006B05C1" w:rsidTr="00916C92">
        <w:trPr>
          <w:trHeight w:val="56"/>
        </w:trPr>
        <w:tc>
          <w:tcPr>
            <w:tcW w:w="9478" w:type="dxa"/>
          </w:tcPr>
          <w:p w:rsidR="00AC01C4" w:rsidRDefault="00AC01C4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Pr="006B05C1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B05C1" w:rsidRPr="006B05C1" w:rsidTr="00916C92">
        <w:trPr>
          <w:trHeight w:val="56"/>
        </w:trPr>
        <w:tc>
          <w:tcPr>
            <w:tcW w:w="9478" w:type="dxa"/>
          </w:tcPr>
          <w:p w:rsidR="006B05C1" w:rsidRDefault="006B05C1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  <w:p w:rsidR="00F06342" w:rsidRPr="006B05C1" w:rsidRDefault="00F06342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B05C1" w:rsidRPr="006B05C1" w:rsidTr="0014218C">
        <w:trPr>
          <w:trHeight w:val="192"/>
        </w:trPr>
        <w:tc>
          <w:tcPr>
            <w:tcW w:w="9478" w:type="dxa"/>
          </w:tcPr>
          <w:p w:rsidR="006B05C1" w:rsidRPr="006B05C1" w:rsidRDefault="006B05C1" w:rsidP="006B05C1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F9497B" w:rsidRPr="00CE1848" w:rsidRDefault="00F9497B" w:rsidP="00F9497B">
      <w:pPr>
        <w:spacing w:after="240" w:line="240" w:lineRule="auto"/>
        <w:ind w:left="269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F9497B" w:rsidRDefault="00F9497B" w:rsidP="00F9497B">
      <w:pPr>
        <w:spacing w:after="0" w:line="240" w:lineRule="auto"/>
        <w:ind w:left="2694"/>
        <w:jc w:val="right"/>
        <w:rPr>
          <w:rFonts w:ascii="Times New Roman" w:eastAsia="Calibri" w:hAnsi="Times New Roman" w:cs="Aharoni"/>
          <w:sz w:val="28"/>
          <w:szCs w:val="28"/>
        </w:rPr>
      </w:pPr>
      <w:r w:rsidRPr="00CE1848">
        <w:rPr>
          <w:rFonts w:ascii="Times New Roman" w:eastAsia="Calibri" w:hAnsi="Times New Roman" w:cs="Aharoni"/>
          <w:sz w:val="28"/>
          <w:szCs w:val="28"/>
        </w:rPr>
        <w:t xml:space="preserve">к уведомлению о проведении обсуждения </w:t>
      </w:r>
      <w:r>
        <w:rPr>
          <w:rFonts w:ascii="Times New Roman" w:eastAsia="Calibri" w:hAnsi="Times New Roman" w:cs="Aharoni"/>
          <w:sz w:val="28"/>
          <w:szCs w:val="28"/>
        </w:rPr>
        <w:br/>
      </w:r>
      <w:r w:rsidRPr="00CE1848">
        <w:rPr>
          <w:rFonts w:ascii="Times New Roman" w:eastAsia="Calibri" w:hAnsi="Times New Roman" w:cs="Aharoni"/>
          <w:sz w:val="28"/>
          <w:szCs w:val="28"/>
        </w:rPr>
        <w:t xml:space="preserve">проекта </w:t>
      </w:r>
      <w:r>
        <w:rPr>
          <w:rFonts w:ascii="Times New Roman" w:eastAsia="Calibri" w:hAnsi="Times New Roman" w:cs="Aharoni"/>
          <w:sz w:val="28"/>
          <w:szCs w:val="28"/>
        </w:rPr>
        <w:t>распоряжения</w:t>
      </w:r>
      <w:r w:rsidRPr="00CE1848">
        <w:rPr>
          <w:rFonts w:ascii="Times New Roman" w:eastAsia="Calibri" w:hAnsi="Times New Roman" w:cs="Aharoni"/>
          <w:sz w:val="28"/>
          <w:szCs w:val="28"/>
        </w:rPr>
        <w:t xml:space="preserve"> председателя </w:t>
      </w:r>
      <w:r>
        <w:rPr>
          <w:rFonts w:ascii="Times New Roman" w:eastAsia="Calibri" w:hAnsi="Times New Roman" w:cs="Aharoni"/>
          <w:sz w:val="28"/>
          <w:szCs w:val="28"/>
        </w:rPr>
        <w:t xml:space="preserve">контрольно-счетной  палаты </w:t>
      </w:r>
      <w:r w:rsidRPr="00CE1848">
        <w:rPr>
          <w:rFonts w:ascii="Times New Roman" w:eastAsia="Calibri" w:hAnsi="Times New Roman" w:cs="Aharoni"/>
          <w:sz w:val="28"/>
          <w:szCs w:val="28"/>
        </w:rPr>
        <w:t>городского округ</w:t>
      </w:r>
      <w:r>
        <w:rPr>
          <w:rFonts w:ascii="Times New Roman" w:eastAsia="Calibri" w:hAnsi="Times New Roman" w:cs="Aharoni"/>
          <w:sz w:val="28"/>
          <w:szCs w:val="28"/>
        </w:rPr>
        <w:t>а Тольятти</w:t>
      </w:r>
    </w:p>
    <w:p w:rsidR="00F9497B" w:rsidRPr="00CE1848" w:rsidRDefault="00F9497B" w:rsidP="00F9497B">
      <w:pPr>
        <w:spacing w:after="0" w:line="240" w:lineRule="auto"/>
        <w:ind w:left="2694"/>
        <w:jc w:val="right"/>
        <w:rPr>
          <w:rFonts w:ascii="Times New Roman" w:eastAsia="Calibri" w:hAnsi="Times New Roman" w:cs="Aharoni"/>
          <w:sz w:val="28"/>
          <w:szCs w:val="28"/>
        </w:rPr>
      </w:pPr>
      <w:r>
        <w:rPr>
          <w:rFonts w:ascii="Times New Roman" w:eastAsia="Calibri" w:hAnsi="Times New Roman" w:cs="Aharoni"/>
          <w:sz w:val="28"/>
          <w:szCs w:val="28"/>
        </w:rPr>
        <w:t xml:space="preserve">Самарской области </w:t>
      </w:r>
    </w:p>
    <w:p w:rsidR="00F9497B" w:rsidRDefault="00F9497B" w:rsidP="00F9497B">
      <w:pPr>
        <w:spacing w:before="105" w:after="105" w:line="240" w:lineRule="auto"/>
        <w:ind w:left="60" w:right="60"/>
      </w:pPr>
    </w:p>
    <w:p w:rsidR="00F9497B" w:rsidRPr="00F9497B" w:rsidRDefault="00F9497B" w:rsidP="00F949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497B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F9497B" w:rsidRPr="00F9497B" w:rsidRDefault="00F9497B" w:rsidP="00F949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497B">
        <w:rPr>
          <w:rFonts w:ascii="Times New Roman" w:hAnsi="Times New Roman" w:cs="Times New Roman"/>
          <w:sz w:val="28"/>
          <w:szCs w:val="28"/>
        </w:rPr>
        <w:t>к проекту распоряжения председателя контрольно-счетной палаты городского округа Тольятти Самарской области «</w:t>
      </w:r>
      <w:r w:rsidRPr="00FB2791">
        <w:rPr>
          <w:rFonts w:ascii="Times New Roman" w:hAnsi="Times New Roman" w:cs="Times New Roman"/>
          <w:sz w:val="28"/>
          <w:szCs w:val="28"/>
        </w:rPr>
        <w:t xml:space="preserve">О внесении изменений в нормативные затраты на обеспечение функций </w:t>
      </w: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Pr="00FB2791">
        <w:rPr>
          <w:rFonts w:ascii="Times New Roman" w:hAnsi="Times New Roman" w:cs="Times New Roman"/>
          <w:sz w:val="28"/>
          <w:szCs w:val="28"/>
        </w:rPr>
        <w:t xml:space="preserve"> городского округа Тольятти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FB2791">
        <w:rPr>
          <w:rFonts w:ascii="Times New Roman" w:hAnsi="Times New Roman" w:cs="Times New Roman"/>
          <w:sz w:val="28"/>
          <w:szCs w:val="28"/>
        </w:rPr>
        <w:t xml:space="preserve">, утвержденные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Pr="005D2E6E">
        <w:rPr>
          <w:rFonts w:ascii="Times New Roman" w:hAnsi="Times New Roman" w:cs="Times New Roman"/>
          <w:sz w:val="28"/>
          <w:szCs w:val="28"/>
        </w:rPr>
        <w:t>контрольно</w:t>
      </w:r>
      <w:proofErr w:type="gramEnd"/>
      <w:r w:rsidRPr="005D2E6E">
        <w:rPr>
          <w:rFonts w:ascii="Times New Roman" w:hAnsi="Times New Roman" w:cs="Times New Roman"/>
          <w:sz w:val="28"/>
          <w:szCs w:val="28"/>
        </w:rPr>
        <w:t>-счетной  палаты городского окр</w:t>
      </w:r>
      <w:r>
        <w:rPr>
          <w:rFonts w:ascii="Times New Roman" w:hAnsi="Times New Roman" w:cs="Times New Roman"/>
          <w:sz w:val="28"/>
          <w:szCs w:val="28"/>
        </w:rPr>
        <w:t xml:space="preserve">уга Тольятти </w:t>
      </w:r>
      <w:r w:rsidRPr="005D2E6E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="00A3686C">
        <w:rPr>
          <w:rFonts w:ascii="Times New Roman" w:hAnsi="Times New Roman" w:cs="Times New Roman"/>
          <w:sz w:val="28"/>
          <w:szCs w:val="28"/>
        </w:rPr>
        <w:t xml:space="preserve">от </w:t>
      </w:r>
      <w:r w:rsidR="00DE698D">
        <w:rPr>
          <w:rFonts w:ascii="Times New Roman" w:hAnsi="Times New Roman" w:cs="Times New Roman"/>
          <w:sz w:val="28"/>
          <w:szCs w:val="28"/>
        </w:rPr>
        <w:t>05</w:t>
      </w:r>
      <w:r w:rsidR="00A3686C">
        <w:rPr>
          <w:rFonts w:ascii="Times New Roman" w:hAnsi="Times New Roman" w:cs="Times New Roman"/>
          <w:sz w:val="28"/>
          <w:szCs w:val="28"/>
        </w:rPr>
        <w:t>.</w:t>
      </w:r>
      <w:r w:rsidR="003C694E">
        <w:rPr>
          <w:rFonts w:ascii="Times New Roman" w:hAnsi="Times New Roman" w:cs="Times New Roman"/>
          <w:sz w:val="28"/>
          <w:szCs w:val="28"/>
        </w:rPr>
        <w:t>1</w:t>
      </w:r>
      <w:r w:rsidR="00DE69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E698D">
        <w:rPr>
          <w:rFonts w:ascii="Times New Roman" w:hAnsi="Times New Roman" w:cs="Times New Roman"/>
          <w:sz w:val="28"/>
          <w:szCs w:val="28"/>
        </w:rPr>
        <w:t>5</w:t>
      </w:r>
      <w:r w:rsidRPr="00FB2791">
        <w:rPr>
          <w:rFonts w:ascii="Times New Roman" w:hAnsi="Times New Roman" w:cs="Times New Roman"/>
          <w:sz w:val="28"/>
          <w:szCs w:val="28"/>
        </w:rPr>
        <w:t xml:space="preserve"> № </w:t>
      </w:r>
      <w:r w:rsidR="00A3686C">
        <w:rPr>
          <w:rFonts w:ascii="Times New Roman" w:hAnsi="Times New Roman" w:cs="Times New Roman"/>
          <w:sz w:val="28"/>
          <w:szCs w:val="28"/>
        </w:rPr>
        <w:t>01-0</w:t>
      </w:r>
      <w:r w:rsidR="003C694E">
        <w:rPr>
          <w:rFonts w:ascii="Times New Roman" w:hAnsi="Times New Roman" w:cs="Times New Roman"/>
          <w:sz w:val="28"/>
          <w:szCs w:val="28"/>
        </w:rPr>
        <w:t>3</w:t>
      </w:r>
      <w:r w:rsidR="00A3686C">
        <w:rPr>
          <w:rFonts w:ascii="Times New Roman" w:hAnsi="Times New Roman" w:cs="Times New Roman"/>
          <w:sz w:val="28"/>
          <w:szCs w:val="28"/>
        </w:rPr>
        <w:t>/</w:t>
      </w:r>
      <w:r w:rsidR="00DE698D">
        <w:rPr>
          <w:rFonts w:ascii="Times New Roman" w:hAnsi="Times New Roman" w:cs="Times New Roman"/>
          <w:sz w:val="28"/>
          <w:szCs w:val="28"/>
        </w:rPr>
        <w:t>71</w:t>
      </w:r>
      <w:r w:rsidRPr="00F9497B">
        <w:rPr>
          <w:rFonts w:ascii="Times New Roman" w:hAnsi="Times New Roman" w:cs="Times New Roman"/>
          <w:sz w:val="28"/>
          <w:szCs w:val="28"/>
        </w:rPr>
        <w:t>»</w:t>
      </w:r>
    </w:p>
    <w:p w:rsidR="00F9497B" w:rsidRPr="00F9497B" w:rsidRDefault="00F9497B" w:rsidP="00F949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9497B" w:rsidRDefault="00F9497B" w:rsidP="00F949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497B">
        <w:rPr>
          <w:rFonts w:ascii="Times New Roman" w:hAnsi="Times New Roman" w:cs="Times New Roman"/>
          <w:sz w:val="28"/>
          <w:szCs w:val="28"/>
        </w:rPr>
        <w:t xml:space="preserve">           Настоящий  проект распоряжения председателя контрольно-счетной палаты городского округа Тольятти Самарской области подготовлен 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 мэрии городского округа Тольятти Самарской области от 02.06.2016 № 1762-п/1 «Об утверждении Требований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 актов и обеспечению их исполнения», постановлением  мэрии городского округа Тольятти Самарской области от 30.06.2016 N 2089-п/1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Тольятти)».</w:t>
      </w:r>
    </w:p>
    <w:p w:rsidR="00F9497B" w:rsidRPr="00F9497B" w:rsidRDefault="00F9497B" w:rsidP="008023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0236B">
        <w:rPr>
          <w:rFonts w:ascii="Times New Roman" w:hAnsi="Times New Roman" w:cs="Times New Roman"/>
          <w:sz w:val="28"/>
          <w:szCs w:val="28"/>
        </w:rPr>
        <w:t xml:space="preserve">   </w:t>
      </w:r>
      <w:r w:rsidRPr="00F9497B">
        <w:rPr>
          <w:rFonts w:ascii="Times New Roman" w:hAnsi="Times New Roman" w:cs="Times New Roman"/>
          <w:sz w:val="28"/>
          <w:szCs w:val="28"/>
        </w:rPr>
        <w:t xml:space="preserve">Принятие данного распоряжения </w:t>
      </w:r>
      <w:r w:rsidR="00620C3D">
        <w:rPr>
          <w:rFonts w:ascii="Times New Roman" w:hAnsi="Times New Roman" w:cs="Times New Roman"/>
          <w:sz w:val="28"/>
          <w:szCs w:val="28"/>
        </w:rPr>
        <w:t xml:space="preserve">не повлечет </w:t>
      </w:r>
      <w:r>
        <w:rPr>
          <w:rFonts w:ascii="Times New Roman" w:hAnsi="Times New Roman" w:cs="Times New Roman"/>
          <w:sz w:val="28"/>
          <w:szCs w:val="28"/>
        </w:rPr>
        <w:t>выделение дополнительных ассигнований из</w:t>
      </w:r>
      <w:r w:rsidRPr="00F9497B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 городского округа Тольятти в</w:t>
      </w:r>
      <w:r w:rsidRPr="00F9497B">
        <w:rPr>
          <w:rFonts w:ascii="Times New Roman" w:hAnsi="Times New Roman" w:cs="Times New Roman"/>
          <w:sz w:val="28"/>
          <w:szCs w:val="28"/>
        </w:rPr>
        <w:t xml:space="preserve"> 202</w:t>
      </w:r>
      <w:r w:rsidR="0014218C">
        <w:rPr>
          <w:rFonts w:ascii="Times New Roman" w:hAnsi="Times New Roman" w:cs="Times New Roman"/>
          <w:sz w:val="28"/>
          <w:szCs w:val="28"/>
        </w:rPr>
        <w:t>6</w:t>
      </w:r>
      <w:r w:rsidR="00620C3D">
        <w:rPr>
          <w:rFonts w:ascii="Times New Roman" w:hAnsi="Times New Roman" w:cs="Times New Roman"/>
          <w:sz w:val="28"/>
          <w:szCs w:val="28"/>
        </w:rPr>
        <w:t xml:space="preserve"> </w:t>
      </w:r>
      <w:r w:rsidRPr="00F9497B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9497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C0C2D" w:rsidRDefault="00F9497B" w:rsidP="003D637F">
      <w:pPr>
        <w:spacing w:after="0"/>
        <w:jc w:val="both"/>
      </w:pPr>
      <w:r w:rsidRPr="00130015">
        <w:rPr>
          <w:rFonts w:ascii="Times New Roman" w:hAnsi="Times New Roman" w:cs="Times New Roman"/>
        </w:rPr>
        <w:t xml:space="preserve">   </w:t>
      </w:r>
      <w:r w:rsidR="009C0C2D" w:rsidRPr="009C0C2D">
        <w:rPr>
          <w:rFonts w:ascii="Times New Roman" w:hAnsi="Times New Roman" w:cs="Times New Roman"/>
        </w:rPr>
        <w:t>Ергина Н.В.</w:t>
      </w:r>
      <w:r w:rsidR="009C0C2D">
        <w:rPr>
          <w:rFonts w:ascii="Times New Roman" w:hAnsi="Times New Roman" w:cs="Times New Roman"/>
        </w:rPr>
        <w:t xml:space="preserve"> 37813</w:t>
      </w:r>
      <w:r w:rsidR="008B3A53">
        <w:rPr>
          <w:rFonts w:ascii="Times New Roman" w:hAnsi="Times New Roman" w:cs="Times New Roman"/>
        </w:rPr>
        <w:t>4</w:t>
      </w:r>
    </w:p>
    <w:sectPr w:rsidR="009C0C2D" w:rsidSect="00916C9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2DA"/>
    <w:multiLevelType w:val="hybridMultilevel"/>
    <w:tmpl w:val="EF16BA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2706"/>
    <w:multiLevelType w:val="hybridMultilevel"/>
    <w:tmpl w:val="73A035FE"/>
    <w:lvl w:ilvl="0" w:tplc="0F36F5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12C411D1"/>
    <w:multiLevelType w:val="hybridMultilevel"/>
    <w:tmpl w:val="9CDC358C"/>
    <w:lvl w:ilvl="0" w:tplc="197ADD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22D50B03"/>
    <w:multiLevelType w:val="hybridMultilevel"/>
    <w:tmpl w:val="11CAF1AE"/>
    <w:lvl w:ilvl="0" w:tplc="24A2D7E6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68B013A"/>
    <w:multiLevelType w:val="hybridMultilevel"/>
    <w:tmpl w:val="BCEA12EC"/>
    <w:lvl w:ilvl="0" w:tplc="197ADD6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AFE4862"/>
    <w:multiLevelType w:val="multilevel"/>
    <w:tmpl w:val="BECAC9B8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654255B9"/>
    <w:multiLevelType w:val="hybridMultilevel"/>
    <w:tmpl w:val="81868F8A"/>
    <w:lvl w:ilvl="0" w:tplc="3F027B24">
      <w:start w:val="1"/>
      <w:numFmt w:val="decimal"/>
      <w:lvlText w:val="%1)"/>
      <w:lvlJc w:val="left"/>
      <w:pPr>
        <w:ind w:left="1203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7" w15:restartNumberingAfterBreak="0">
    <w:nsid w:val="7C4D65EC"/>
    <w:multiLevelType w:val="hybridMultilevel"/>
    <w:tmpl w:val="4DBC78C0"/>
    <w:lvl w:ilvl="0" w:tplc="240072DE">
      <w:start w:val="1"/>
      <w:numFmt w:val="decimal"/>
      <w:lvlText w:val="%1)"/>
      <w:lvlJc w:val="left"/>
      <w:pPr>
        <w:ind w:left="1236" w:hanging="432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7B"/>
    <w:rsid w:val="00012BB4"/>
    <w:rsid w:val="000C2596"/>
    <w:rsid w:val="000D712E"/>
    <w:rsid w:val="000F256F"/>
    <w:rsid w:val="0014174D"/>
    <w:rsid w:val="0014218C"/>
    <w:rsid w:val="00270494"/>
    <w:rsid w:val="002929F3"/>
    <w:rsid w:val="003C694E"/>
    <w:rsid w:val="003D637F"/>
    <w:rsid w:val="003E3B9C"/>
    <w:rsid w:val="003E41F6"/>
    <w:rsid w:val="00415A45"/>
    <w:rsid w:val="00445CEA"/>
    <w:rsid w:val="00445E1B"/>
    <w:rsid w:val="0048142C"/>
    <w:rsid w:val="0049707B"/>
    <w:rsid w:val="005308A9"/>
    <w:rsid w:val="00530A06"/>
    <w:rsid w:val="0054010D"/>
    <w:rsid w:val="005B0D4D"/>
    <w:rsid w:val="005E35FB"/>
    <w:rsid w:val="00620C3D"/>
    <w:rsid w:val="006548BD"/>
    <w:rsid w:val="00693381"/>
    <w:rsid w:val="006B05C1"/>
    <w:rsid w:val="006E6214"/>
    <w:rsid w:val="006E7D83"/>
    <w:rsid w:val="006F7C96"/>
    <w:rsid w:val="0074518E"/>
    <w:rsid w:val="00746BB0"/>
    <w:rsid w:val="0080236B"/>
    <w:rsid w:val="008418C8"/>
    <w:rsid w:val="008720BC"/>
    <w:rsid w:val="008A704A"/>
    <w:rsid w:val="008B3A53"/>
    <w:rsid w:val="008B70C5"/>
    <w:rsid w:val="008D0D94"/>
    <w:rsid w:val="00910D7F"/>
    <w:rsid w:val="00916C92"/>
    <w:rsid w:val="009906B4"/>
    <w:rsid w:val="009C0C2D"/>
    <w:rsid w:val="009E2A92"/>
    <w:rsid w:val="00A3686C"/>
    <w:rsid w:val="00AC01C4"/>
    <w:rsid w:val="00B25AF5"/>
    <w:rsid w:val="00B2606E"/>
    <w:rsid w:val="00B36DA6"/>
    <w:rsid w:val="00B40F5C"/>
    <w:rsid w:val="00B67905"/>
    <w:rsid w:val="00BB4FBE"/>
    <w:rsid w:val="00BB60B6"/>
    <w:rsid w:val="00C409FF"/>
    <w:rsid w:val="00C77AAA"/>
    <w:rsid w:val="00D30422"/>
    <w:rsid w:val="00D45882"/>
    <w:rsid w:val="00D76D6E"/>
    <w:rsid w:val="00D802A1"/>
    <w:rsid w:val="00DA337D"/>
    <w:rsid w:val="00DB0C4F"/>
    <w:rsid w:val="00DE698D"/>
    <w:rsid w:val="00E07183"/>
    <w:rsid w:val="00E13B06"/>
    <w:rsid w:val="00E2101B"/>
    <w:rsid w:val="00E25D60"/>
    <w:rsid w:val="00E658C2"/>
    <w:rsid w:val="00E77EE7"/>
    <w:rsid w:val="00EA3DB2"/>
    <w:rsid w:val="00EB62A9"/>
    <w:rsid w:val="00EE4669"/>
    <w:rsid w:val="00F06342"/>
    <w:rsid w:val="00F9497B"/>
    <w:rsid w:val="00FD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EC95"/>
  <w15:docId w15:val="{9004381E-3AA7-4D49-AB8F-00904FF9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497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949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0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0C3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3D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70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v@ksp-tl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Горбунова</dc:creator>
  <cp:lastModifiedBy>Ергина Наталья Викторовна</cp:lastModifiedBy>
  <cp:revision>57</cp:revision>
  <cp:lastPrinted>2025-06-03T11:05:00Z</cp:lastPrinted>
  <dcterms:created xsi:type="dcterms:W3CDTF">2023-09-18T04:41:00Z</dcterms:created>
  <dcterms:modified xsi:type="dcterms:W3CDTF">2026-08-18T10:02:00Z</dcterms:modified>
</cp:coreProperties>
</file>