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0D712E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45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3A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3A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 w:rsidRPr="003A24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A2457" w:rsidRPr="003A245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A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457">
        <w:t>09.04.</w:t>
      </w:r>
      <w:r w:rsidR="00D45882" w:rsidRPr="005177E1">
        <w:t>202</w:t>
      </w:r>
      <w:r w:rsidR="009906B4">
        <w:t>6</w:t>
      </w:r>
      <w:r w:rsidR="00D45882" w:rsidRPr="005177E1">
        <w:t xml:space="preserve">г. по </w:t>
      </w:r>
      <w:r w:rsidR="003A2457">
        <w:t>15</w:t>
      </w:r>
      <w:r w:rsidR="00D45882" w:rsidRPr="005177E1">
        <w:t>.</w:t>
      </w:r>
      <w:r w:rsidR="009906B4">
        <w:t>0</w:t>
      </w:r>
      <w:r w:rsidR="003A2457">
        <w:t>4</w:t>
      </w:r>
      <w:r w:rsidR="00D45882" w:rsidRPr="005177E1">
        <w:t>.202</w:t>
      </w:r>
      <w:r w:rsidR="009906B4">
        <w:t>6</w:t>
      </w:r>
      <w:r w:rsidR="00D45882" w:rsidRPr="005177E1">
        <w:t>г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0D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6B05C1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Приложение 1</w:t>
      </w:r>
    </w:p>
    <w:p w:rsidR="00F9497B" w:rsidRPr="006B05C1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7"/>
          <w:szCs w:val="27"/>
        </w:rPr>
      </w:pPr>
      <w:r w:rsidRPr="006B05C1">
        <w:rPr>
          <w:rFonts w:ascii="Times New Roman" w:eastAsia="Calibri" w:hAnsi="Times New Roman" w:cs="Aharoni"/>
          <w:sz w:val="27"/>
          <w:szCs w:val="27"/>
        </w:rPr>
        <w:t xml:space="preserve">к уведомлению о проведении обсуждения </w:t>
      </w:r>
      <w:r w:rsidRPr="006B05C1">
        <w:rPr>
          <w:rFonts w:ascii="Times New Roman" w:eastAsia="Calibri" w:hAnsi="Times New Roman" w:cs="Aharoni"/>
          <w:sz w:val="27"/>
          <w:szCs w:val="27"/>
        </w:rPr>
        <w:br/>
        <w:t>проекта распоряжения председателя контрольно-счетной  палаты городского округа Тольятти</w:t>
      </w:r>
    </w:p>
    <w:p w:rsidR="00F9497B" w:rsidRPr="006B05C1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7"/>
          <w:szCs w:val="27"/>
        </w:rPr>
      </w:pPr>
      <w:r w:rsidRPr="006B05C1">
        <w:rPr>
          <w:rFonts w:ascii="Times New Roman" w:eastAsia="Calibri" w:hAnsi="Times New Roman" w:cs="Aharoni"/>
          <w:sz w:val="27"/>
          <w:szCs w:val="27"/>
        </w:rPr>
        <w:t xml:space="preserve">Самарской области </w:t>
      </w:r>
    </w:p>
    <w:p w:rsidR="00F9497B" w:rsidRPr="006B05C1" w:rsidRDefault="00F9497B" w:rsidP="00A368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497B" w:rsidRPr="006B05C1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9497B" w:rsidRPr="006B05C1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ПРОЕКТ</w:t>
      </w:r>
    </w:p>
    <w:p w:rsidR="00EE4669" w:rsidRPr="006B05C1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6B05C1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Pr="006B05C1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05</w:t>
      </w:r>
      <w:r w:rsidRPr="006B05C1">
        <w:rPr>
          <w:rFonts w:ascii="Times New Roman" w:hAnsi="Times New Roman" w:cs="Times New Roman"/>
          <w:b/>
          <w:sz w:val="27"/>
          <w:szCs w:val="27"/>
        </w:rPr>
        <w:t>.</w:t>
      </w:r>
      <w:r w:rsidR="006E6214" w:rsidRPr="006B05C1">
        <w:rPr>
          <w:rFonts w:ascii="Times New Roman" w:hAnsi="Times New Roman" w:cs="Times New Roman"/>
          <w:b/>
          <w:sz w:val="27"/>
          <w:szCs w:val="27"/>
        </w:rPr>
        <w:t>1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2</w:t>
      </w:r>
      <w:r w:rsidRPr="006B05C1">
        <w:rPr>
          <w:rFonts w:ascii="Times New Roman" w:hAnsi="Times New Roman" w:cs="Times New Roman"/>
          <w:b/>
          <w:sz w:val="27"/>
          <w:szCs w:val="27"/>
        </w:rPr>
        <w:t>.202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5</w:t>
      </w:r>
      <w:r w:rsidRPr="006B05C1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 w:rsidRPr="006B05C1">
        <w:rPr>
          <w:rFonts w:ascii="Times New Roman" w:hAnsi="Times New Roman" w:cs="Times New Roman"/>
          <w:b/>
          <w:sz w:val="27"/>
          <w:szCs w:val="27"/>
        </w:rPr>
        <w:t>3</w:t>
      </w:r>
      <w:r w:rsidRPr="006B05C1">
        <w:rPr>
          <w:rFonts w:ascii="Times New Roman" w:hAnsi="Times New Roman" w:cs="Times New Roman"/>
          <w:b/>
          <w:sz w:val="27"/>
          <w:szCs w:val="27"/>
        </w:rPr>
        <w:t>/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71</w:t>
      </w:r>
      <w:r w:rsidRPr="006B05C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6B0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Pr="006B05C1" w:rsidRDefault="00EE4669" w:rsidP="006B05C1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3E41F6" w:rsidRPr="006B05C1">
        <w:rPr>
          <w:rFonts w:ascii="Times New Roman" w:hAnsi="Times New Roman" w:cs="Times New Roman"/>
          <w:sz w:val="27"/>
          <w:szCs w:val="27"/>
        </w:rPr>
        <w:t>05</w:t>
      </w:r>
      <w:r w:rsidRPr="006B05C1">
        <w:rPr>
          <w:rFonts w:ascii="Times New Roman" w:hAnsi="Times New Roman" w:cs="Times New Roman"/>
          <w:sz w:val="27"/>
          <w:szCs w:val="27"/>
        </w:rPr>
        <w:t>.</w:t>
      </w:r>
      <w:r w:rsidR="006E6214" w:rsidRPr="006B05C1">
        <w:rPr>
          <w:rFonts w:ascii="Times New Roman" w:hAnsi="Times New Roman" w:cs="Times New Roman"/>
          <w:sz w:val="27"/>
          <w:szCs w:val="27"/>
        </w:rPr>
        <w:t>1</w:t>
      </w:r>
      <w:r w:rsidR="003E41F6" w:rsidRPr="006B05C1">
        <w:rPr>
          <w:rFonts w:ascii="Times New Roman" w:hAnsi="Times New Roman" w:cs="Times New Roman"/>
          <w:sz w:val="27"/>
          <w:szCs w:val="27"/>
        </w:rPr>
        <w:t>2</w:t>
      </w:r>
      <w:r w:rsidRPr="006B05C1">
        <w:rPr>
          <w:rFonts w:ascii="Times New Roman" w:hAnsi="Times New Roman" w:cs="Times New Roman"/>
          <w:sz w:val="27"/>
          <w:szCs w:val="27"/>
        </w:rPr>
        <w:t>.202</w:t>
      </w:r>
      <w:r w:rsidR="003E41F6" w:rsidRPr="006B05C1">
        <w:rPr>
          <w:rFonts w:ascii="Times New Roman" w:hAnsi="Times New Roman" w:cs="Times New Roman"/>
          <w:sz w:val="27"/>
          <w:szCs w:val="27"/>
        </w:rPr>
        <w:t>5</w:t>
      </w:r>
      <w:r w:rsidRPr="006B05C1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 w:rsidRPr="006B05C1">
        <w:rPr>
          <w:rFonts w:ascii="Times New Roman" w:hAnsi="Times New Roman" w:cs="Times New Roman"/>
          <w:sz w:val="27"/>
          <w:szCs w:val="27"/>
        </w:rPr>
        <w:t>3</w:t>
      </w:r>
      <w:r w:rsidRPr="006B05C1">
        <w:rPr>
          <w:rFonts w:ascii="Times New Roman" w:hAnsi="Times New Roman" w:cs="Times New Roman"/>
          <w:sz w:val="27"/>
          <w:szCs w:val="27"/>
        </w:rPr>
        <w:t>/</w:t>
      </w:r>
      <w:r w:rsidR="003E41F6" w:rsidRPr="006B05C1">
        <w:rPr>
          <w:rFonts w:ascii="Times New Roman" w:hAnsi="Times New Roman" w:cs="Times New Roman"/>
          <w:sz w:val="27"/>
          <w:szCs w:val="27"/>
        </w:rPr>
        <w:t>71</w:t>
      </w:r>
      <w:r w:rsidRPr="006B05C1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D45882" w:rsidRPr="006B05C1" w:rsidRDefault="00D45882" w:rsidP="00AC01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 xml:space="preserve">            1)</w:t>
      </w:r>
      <w:r w:rsidR="00AC0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B05C1">
        <w:rPr>
          <w:rFonts w:ascii="Times New Roman" w:hAnsi="Times New Roman" w:cs="Times New Roman"/>
          <w:sz w:val="27"/>
          <w:szCs w:val="27"/>
        </w:rPr>
        <w:t>Таблиц</w:t>
      </w:r>
      <w:r w:rsidR="008A704A" w:rsidRPr="006B05C1">
        <w:rPr>
          <w:rFonts w:ascii="Times New Roman" w:hAnsi="Times New Roman" w:cs="Times New Roman"/>
          <w:sz w:val="27"/>
          <w:szCs w:val="27"/>
        </w:rPr>
        <w:t>у</w:t>
      </w:r>
      <w:r w:rsidRPr="006B05C1">
        <w:rPr>
          <w:rFonts w:ascii="Times New Roman" w:hAnsi="Times New Roman" w:cs="Times New Roman"/>
          <w:sz w:val="27"/>
          <w:szCs w:val="27"/>
        </w:rPr>
        <w:t xml:space="preserve"> </w:t>
      </w:r>
      <w:r w:rsidR="008A704A" w:rsidRPr="006B05C1">
        <w:rPr>
          <w:rFonts w:ascii="Times New Roman" w:hAnsi="Times New Roman" w:cs="Times New Roman"/>
          <w:sz w:val="27"/>
          <w:szCs w:val="27"/>
        </w:rPr>
        <w:t>28</w:t>
      </w:r>
      <w:r w:rsidRPr="006B05C1">
        <w:rPr>
          <w:rFonts w:ascii="Times New Roman" w:hAnsi="Times New Roman" w:cs="Times New Roman"/>
          <w:sz w:val="27"/>
          <w:szCs w:val="27"/>
        </w:rPr>
        <w:t xml:space="preserve"> «</w:t>
      </w:r>
      <w:r w:rsidR="008A704A" w:rsidRPr="006B05C1">
        <w:rPr>
          <w:rFonts w:ascii="Times New Roman" w:hAnsi="Times New Roman" w:cs="Times New Roman"/>
          <w:sz w:val="27"/>
          <w:szCs w:val="27"/>
        </w:rPr>
        <w:t>Норматив затрат на приобретение мебели и прочего оборудования на 1 рабочее место</w:t>
      </w:r>
      <w:r w:rsidRPr="006B05C1">
        <w:rPr>
          <w:rFonts w:ascii="Times New Roman" w:hAnsi="Times New Roman" w:cs="Times New Roman"/>
          <w:sz w:val="27"/>
          <w:szCs w:val="27"/>
        </w:rPr>
        <w:t xml:space="preserve">» </w:t>
      </w:r>
      <w:r w:rsidR="008A704A" w:rsidRPr="006B05C1">
        <w:rPr>
          <w:rFonts w:ascii="Times New Roman" w:hAnsi="Times New Roman" w:cs="Times New Roman"/>
          <w:sz w:val="27"/>
          <w:szCs w:val="27"/>
        </w:rPr>
        <w:t xml:space="preserve">дополнить </w:t>
      </w:r>
      <w:r w:rsidRPr="006B05C1">
        <w:rPr>
          <w:rFonts w:ascii="Times New Roman" w:hAnsi="Times New Roman" w:cs="Times New Roman"/>
          <w:sz w:val="27"/>
          <w:szCs w:val="27"/>
        </w:rPr>
        <w:t>пункт</w:t>
      </w:r>
      <w:r w:rsidR="00AC01C4">
        <w:rPr>
          <w:rFonts w:ascii="Times New Roman" w:hAnsi="Times New Roman" w:cs="Times New Roman"/>
          <w:sz w:val="27"/>
          <w:szCs w:val="27"/>
        </w:rPr>
        <w:t>ом</w:t>
      </w:r>
      <w:r w:rsidR="008A704A" w:rsidRPr="006B05C1">
        <w:rPr>
          <w:rFonts w:ascii="Times New Roman" w:hAnsi="Times New Roman" w:cs="Times New Roman"/>
          <w:sz w:val="27"/>
          <w:szCs w:val="27"/>
        </w:rPr>
        <w:t xml:space="preserve"> 3</w:t>
      </w:r>
      <w:r w:rsidR="00096F36">
        <w:rPr>
          <w:rFonts w:ascii="Times New Roman" w:hAnsi="Times New Roman" w:cs="Times New Roman"/>
          <w:sz w:val="27"/>
          <w:szCs w:val="27"/>
        </w:rPr>
        <w:t>3</w:t>
      </w:r>
      <w:r w:rsidR="008A704A" w:rsidRPr="006B05C1">
        <w:rPr>
          <w:rFonts w:ascii="Times New Roman" w:hAnsi="Times New Roman" w:cs="Times New Roman"/>
          <w:sz w:val="27"/>
          <w:szCs w:val="27"/>
        </w:rPr>
        <w:t xml:space="preserve"> и</w:t>
      </w:r>
      <w:r w:rsidRPr="006B05C1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D45882" w:rsidRPr="006B05C1" w:rsidRDefault="00D45882" w:rsidP="006B05C1">
      <w:pPr>
        <w:spacing w:after="0" w:line="36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1276"/>
        <w:gridCol w:w="1134"/>
        <w:gridCol w:w="2409"/>
      </w:tblGrid>
      <w:tr w:rsidR="008A704A" w:rsidRPr="006B05C1" w:rsidTr="00E910F3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</w:t>
            </w:r>
            <w:proofErr w:type="spellEnd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атации</w:t>
            </w:r>
            <w:proofErr w:type="spellEnd"/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в годах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8A704A" w:rsidRPr="006B05C1" w:rsidTr="008A704A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AC01C4" w:rsidP="00096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6F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A704A"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096F36" w:rsidP="00AC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Диван</w:t>
            </w:r>
            <w:r w:rsidR="00B71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угловой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8A704A" w:rsidP="003A2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="003A245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AC01C4"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000,00 руб. включительно</w:t>
            </w:r>
          </w:p>
        </w:tc>
      </w:tr>
    </w:tbl>
    <w:p w:rsidR="00D45882" w:rsidRDefault="00D45882" w:rsidP="006B05C1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r w:rsidRPr="006B05C1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F74C6C" w:rsidRDefault="00F74C6C" w:rsidP="00F74C6C">
      <w:pPr>
        <w:spacing w:after="0" w:line="36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4C6C">
        <w:rPr>
          <w:rFonts w:ascii="Times New Roman" w:eastAsia="Times New Roman" w:hAnsi="Times New Roman" w:cs="Times New Roman"/>
          <w:sz w:val="27"/>
          <w:szCs w:val="27"/>
        </w:rPr>
        <w:t xml:space="preserve">            2) </w:t>
      </w:r>
      <w:r>
        <w:rPr>
          <w:rFonts w:ascii="Times New Roman" w:eastAsia="Times New Roman" w:hAnsi="Times New Roman" w:cs="Times New Roman"/>
          <w:sz w:val="27"/>
          <w:szCs w:val="27"/>
        </w:rPr>
        <w:t>Дополнить т</w:t>
      </w:r>
      <w:r w:rsidRPr="006B05C1">
        <w:rPr>
          <w:rFonts w:ascii="Times New Roman" w:hAnsi="Times New Roman" w:cs="Times New Roman"/>
          <w:sz w:val="27"/>
          <w:szCs w:val="27"/>
        </w:rPr>
        <w:t>аблиц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6B05C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63</w:t>
      </w:r>
      <w:r w:rsidRPr="006B05C1">
        <w:rPr>
          <w:rFonts w:ascii="Times New Roman" w:hAnsi="Times New Roman" w:cs="Times New Roman"/>
          <w:sz w:val="27"/>
          <w:szCs w:val="27"/>
        </w:rPr>
        <w:t xml:space="preserve"> «Норматив затрат </w:t>
      </w:r>
      <w:r w:rsidR="002D6C3F">
        <w:rPr>
          <w:rFonts w:ascii="Times New Roman" w:hAnsi="Times New Roman" w:cs="Times New Roman"/>
          <w:sz w:val="27"/>
          <w:szCs w:val="27"/>
        </w:rPr>
        <w:t>на содержание имущества</w:t>
      </w:r>
      <w:r w:rsidRPr="006B05C1">
        <w:rPr>
          <w:rFonts w:ascii="Times New Roman" w:hAnsi="Times New Roman" w:cs="Times New Roman"/>
          <w:sz w:val="27"/>
          <w:szCs w:val="27"/>
        </w:rPr>
        <w:t>» и изложить в следующей редакции:</w:t>
      </w:r>
    </w:p>
    <w:tbl>
      <w:tblPr>
        <w:tblW w:w="9656" w:type="dxa"/>
        <w:tblInd w:w="-11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50"/>
        <w:gridCol w:w="709"/>
        <w:gridCol w:w="3685"/>
        <w:gridCol w:w="1134"/>
        <w:gridCol w:w="993"/>
        <w:gridCol w:w="2707"/>
        <w:gridCol w:w="178"/>
      </w:tblGrid>
      <w:tr w:rsidR="00F74C6C" w:rsidRPr="00EF31A5" w:rsidTr="002D6C3F">
        <w:trPr>
          <w:gridBefore w:val="1"/>
          <w:wBefore w:w="250" w:type="dxa"/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4C6C" w:rsidRPr="00EF31A5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1A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4C6C" w:rsidRPr="00EF31A5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1A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4C6C" w:rsidRPr="00EF31A5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1A5"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F74C6C" w:rsidRPr="00EF31A5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1A5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4C6C" w:rsidRPr="00EF31A5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</w:rPr>
            </w:pPr>
            <w:r w:rsidRPr="00EF31A5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4C6C" w:rsidRPr="00EF31A5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1A5">
              <w:rPr>
                <w:rFonts w:ascii="Times New Roman" w:eastAsia="Times New Roman" w:hAnsi="Times New Roman" w:cs="Times New Roman"/>
              </w:rPr>
              <w:t>Предельная цена  в год</w:t>
            </w:r>
          </w:p>
        </w:tc>
      </w:tr>
      <w:tr w:rsidR="00F74C6C" w:rsidRPr="002052AF" w:rsidTr="002D6C3F">
        <w:trPr>
          <w:gridBefore w:val="1"/>
          <w:wBefore w:w="250" w:type="dxa"/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C" w:rsidRPr="002D6C3F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C" w:rsidRPr="002D6C3F" w:rsidRDefault="002D6C3F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3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металлической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C" w:rsidRPr="002D6C3F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C3F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2D6C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C" w:rsidRPr="002D6C3F" w:rsidRDefault="00F74C6C" w:rsidP="00AF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C" w:rsidRPr="002D6C3F" w:rsidRDefault="00F74C6C" w:rsidP="00F74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2D6C3F"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  <w:r w:rsidRPr="002D6C3F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 включительно</w:t>
            </w:r>
          </w:p>
        </w:tc>
      </w:tr>
      <w:bookmarkEnd w:id="0"/>
      <w:tr w:rsidR="00EE4669" w:rsidRPr="006B05C1" w:rsidTr="002D6C3F">
        <w:tblPrEx>
          <w:tblBorders>
            <w:top w:val="nil"/>
            <w:left w:val="nil"/>
            <w:bottom w:val="nil"/>
            <w:right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8" w:type="dxa"/>
          <w:trHeight w:val="192"/>
        </w:trPr>
        <w:tc>
          <w:tcPr>
            <w:tcW w:w="9478" w:type="dxa"/>
            <w:gridSpan w:val="6"/>
          </w:tcPr>
          <w:p w:rsidR="00EE4669" w:rsidRDefault="008A704A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05C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</w:t>
            </w:r>
          </w:p>
          <w:p w:rsidR="00445E1B" w:rsidRPr="006B05C1" w:rsidRDefault="00B36DA6" w:rsidP="00445E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="00445E1B"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      </w:r>
          </w:p>
          <w:p w:rsidR="00445E1B" w:rsidRPr="006B05C1" w:rsidRDefault="00445E1B" w:rsidP="0014218C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3. Контроль за выполнением настоящего распоряжения   оставляю за собой.  </w:t>
            </w:r>
          </w:p>
          <w:p w:rsidR="00445E1B" w:rsidRPr="006B05C1" w:rsidRDefault="00445E1B" w:rsidP="00445E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Председатель               </w:t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                                                  </w:t>
            </w:r>
            <w:proofErr w:type="spellStart"/>
            <w:r w:rsidRPr="006B05C1">
              <w:rPr>
                <w:rFonts w:ascii="Times New Roman" w:hAnsi="Times New Roman" w:cs="Times New Roman"/>
                <w:sz w:val="27"/>
                <w:szCs w:val="27"/>
              </w:rPr>
              <w:t>Е.Б.Киселева</w:t>
            </w:r>
            <w:proofErr w:type="spellEnd"/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  <w:p w:rsidR="008A704A" w:rsidRPr="006B05C1" w:rsidRDefault="008A704A" w:rsidP="00B36DA6">
            <w:pPr>
              <w:ind w:firstLine="567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36DA6" w:rsidRPr="006B05C1" w:rsidTr="002D6C3F">
        <w:tblPrEx>
          <w:tblBorders>
            <w:top w:val="nil"/>
            <w:left w:val="nil"/>
            <w:bottom w:val="nil"/>
            <w:right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8" w:type="dxa"/>
          <w:trHeight w:val="192"/>
        </w:trPr>
        <w:tc>
          <w:tcPr>
            <w:tcW w:w="9478" w:type="dxa"/>
            <w:gridSpan w:val="6"/>
          </w:tcPr>
          <w:p w:rsidR="00B36DA6" w:rsidRPr="006B05C1" w:rsidRDefault="00B36DA6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2D6C3F">
        <w:tblPrEx>
          <w:tblBorders>
            <w:top w:val="nil"/>
            <w:left w:val="nil"/>
            <w:bottom w:val="nil"/>
            <w:right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8" w:type="dxa"/>
          <w:trHeight w:val="136"/>
        </w:trPr>
        <w:tc>
          <w:tcPr>
            <w:tcW w:w="9478" w:type="dxa"/>
            <w:gridSpan w:val="6"/>
          </w:tcPr>
          <w:p w:rsid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2D6C3F">
        <w:tblPrEx>
          <w:tblBorders>
            <w:top w:val="nil"/>
            <w:left w:val="nil"/>
            <w:bottom w:val="nil"/>
            <w:right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8" w:type="dxa"/>
          <w:trHeight w:val="56"/>
        </w:trPr>
        <w:tc>
          <w:tcPr>
            <w:tcW w:w="9478" w:type="dxa"/>
            <w:gridSpan w:val="6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2D6C3F">
        <w:tblPrEx>
          <w:tblBorders>
            <w:top w:val="nil"/>
            <w:left w:val="nil"/>
            <w:bottom w:val="nil"/>
            <w:right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8" w:type="dxa"/>
          <w:trHeight w:val="56"/>
        </w:trPr>
        <w:tc>
          <w:tcPr>
            <w:tcW w:w="9478" w:type="dxa"/>
            <w:gridSpan w:val="6"/>
          </w:tcPr>
          <w:p w:rsid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Pr="006B05C1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2D6C3F">
        <w:tblPrEx>
          <w:tblBorders>
            <w:top w:val="nil"/>
            <w:left w:val="nil"/>
            <w:bottom w:val="nil"/>
            <w:right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8" w:type="dxa"/>
          <w:trHeight w:val="56"/>
        </w:trPr>
        <w:tc>
          <w:tcPr>
            <w:tcW w:w="9478" w:type="dxa"/>
            <w:gridSpan w:val="6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2D6C3F">
        <w:tblPrEx>
          <w:tblBorders>
            <w:top w:val="nil"/>
            <w:left w:val="nil"/>
            <w:bottom w:val="nil"/>
            <w:right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8" w:type="dxa"/>
          <w:trHeight w:val="192"/>
        </w:trPr>
        <w:tc>
          <w:tcPr>
            <w:tcW w:w="9478" w:type="dxa"/>
            <w:gridSpan w:val="6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DE698D">
        <w:rPr>
          <w:rFonts w:ascii="Times New Roman" w:hAnsi="Times New Roman" w:cs="Times New Roman"/>
          <w:sz w:val="28"/>
          <w:szCs w:val="28"/>
        </w:rPr>
        <w:t>05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</w:t>
      </w:r>
      <w:r w:rsidR="00DE69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98D">
        <w:rPr>
          <w:rFonts w:ascii="Times New Roman" w:hAnsi="Times New Roman" w:cs="Times New Roman"/>
          <w:sz w:val="28"/>
          <w:szCs w:val="28"/>
        </w:rPr>
        <w:t>5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DE698D">
        <w:rPr>
          <w:rFonts w:ascii="Times New Roman" w:hAnsi="Times New Roman" w:cs="Times New Roman"/>
          <w:sz w:val="28"/>
          <w:szCs w:val="28"/>
        </w:rPr>
        <w:t>71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14218C">
        <w:rPr>
          <w:rFonts w:ascii="Times New Roman" w:hAnsi="Times New Roman" w:cs="Times New Roman"/>
          <w:sz w:val="28"/>
          <w:szCs w:val="28"/>
        </w:rPr>
        <w:t>6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</w:t>
      </w:r>
      <w:r w:rsidR="008B3A53">
        <w:rPr>
          <w:rFonts w:ascii="Times New Roman" w:hAnsi="Times New Roman" w:cs="Times New Roman"/>
        </w:rPr>
        <w:t>4</w:t>
      </w:r>
    </w:p>
    <w:sectPr w:rsidR="009C0C2D" w:rsidSect="00916C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9CDC358C"/>
    <w:lvl w:ilvl="0" w:tplc="197ADD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2D50B03"/>
    <w:multiLevelType w:val="hybridMultilevel"/>
    <w:tmpl w:val="11CAF1AE"/>
    <w:lvl w:ilvl="0" w:tplc="24A2D7E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68B013A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54255B9"/>
    <w:multiLevelType w:val="hybridMultilevel"/>
    <w:tmpl w:val="81868F8A"/>
    <w:lvl w:ilvl="0" w:tplc="3F027B24">
      <w:start w:val="1"/>
      <w:numFmt w:val="decimal"/>
      <w:lvlText w:val="%1)"/>
      <w:lvlJc w:val="left"/>
      <w:pPr>
        <w:ind w:left="1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012BB4"/>
    <w:rsid w:val="00096F36"/>
    <w:rsid w:val="000D712E"/>
    <w:rsid w:val="000F256F"/>
    <w:rsid w:val="0014174D"/>
    <w:rsid w:val="0014218C"/>
    <w:rsid w:val="00270494"/>
    <w:rsid w:val="002929F3"/>
    <w:rsid w:val="002D6C3F"/>
    <w:rsid w:val="003A2457"/>
    <w:rsid w:val="003C694E"/>
    <w:rsid w:val="003D637F"/>
    <w:rsid w:val="003E3B9C"/>
    <w:rsid w:val="003E41F6"/>
    <w:rsid w:val="00445CEA"/>
    <w:rsid w:val="00445E1B"/>
    <w:rsid w:val="0048142C"/>
    <w:rsid w:val="0049707B"/>
    <w:rsid w:val="005308A9"/>
    <w:rsid w:val="00530A06"/>
    <w:rsid w:val="0054010D"/>
    <w:rsid w:val="005E35FB"/>
    <w:rsid w:val="00620C3D"/>
    <w:rsid w:val="006548BD"/>
    <w:rsid w:val="00693381"/>
    <w:rsid w:val="006B05C1"/>
    <w:rsid w:val="006E6214"/>
    <w:rsid w:val="006E7D83"/>
    <w:rsid w:val="006F7C96"/>
    <w:rsid w:val="0074518E"/>
    <w:rsid w:val="00746BB0"/>
    <w:rsid w:val="0080236B"/>
    <w:rsid w:val="008418C8"/>
    <w:rsid w:val="008720BC"/>
    <w:rsid w:val="008A704A"/>
    <w:rsid w:val="008B3A53"/>
    <w:rsid w:val="008B70C5"/>
    <w:rsid w:val="008D0D94"/>
    <w:rsid w:val="00910D7F"/>
    <w:rsid w:val="00916C92"/>
    <w:rsid w:val="009906B4"/>
    <w:rsid w:val="009C0C2D"/>
    <w:rsid w:val="009E2A92"/>
    <w:rsid w:val="00A3686C"/>
    <w:rsid w:val="00AC01C4"/>
    <w:rsid w:val="00B2606E"/>
    <w:rsid w:val="00B36DA6"/>
    <w:rsid w:val="00B40F5C"/>
    <w:rsid w:val="00B67905"/>
    <w:rsid w:val="00B71216"/>
    <w:rsid w:val="00BB60B6"/>
    <w:rsid w:val="00C409FF"/>
    <w:rsid w:val="00C77AAA"/>
    <w:rsid w:val="00D30422"/>
    <w:rsid w:val="00D45882"/>
    <w:rsid w:val="00D76D6E"/>
    <w:rsid w:val="00D802A1"/>
    <w:rsid w:val="00DA337D"/>
    <w:rsid w:val="00DB0C4F"/>
    <w:rsid w:val="00DE698D"/>
    <w:rsid w:val="00E07183"/>
    <w:rsid w:val="00E13B06"/>
    <w:rsid w:val="00E25D60"/>
    <w:rsid w:val="00E77EE7"/>
    <w:rsid w:val="00EA3DB2"/>
    <w:rsid w:val="00EB62A9"/>
    <w:rsid w:val="00EE4669"/>
    <w:rsid w:val="00F74C6C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2572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55</cp:revision>
  <cp:lastPrinted>2026-04-16T06:09:00Z</cp:lastPrinted>
  <dcterms:created xsi:type="dcterms:W3CDTF">2023-09-18T04:41:00Z</dcterms:created>
  <dcterms:modified xsi:type="dcterms:W3CDTF">2026-04-16T06:11:00Z</dcterms:modified>
</cp:coreProperties>
</file>