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0ABF" w:rsidRPr="00BC0ABF" w:rsidRDefault="00BC0ABF" w:rsidP="00BC0ABF">
      <w:pPr>
        <w:widowControl w:val="0"/>
        <w:autoSpaceDE w:val="0"/>
        <w:autoSpaceDN w:val="0"/>
        <w:spacing w:before="89" w:after="0" w:line="240" w:lineRule="auto"/>
        <w:ind w:left="359" w:right="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ABF">
        <w:rPr>
          <w:rFonts w:ascii="Times New Roman" w:eastAsia="Times New Roman" w:hAnsi="Times New Roman" w:cs="Times New Roman"/>
          <w:sz w:val="28"/>
          <w:szCs w:val="28"/>
        </w:rPr>
        <w:t>КОНТРОЛЬНО-СЧЕТНАЯ ПАЛАТА</w:t>
      </w:r>
    </w:p>
    <w:p w:rsidR="00BC0ABF" w:rsidRPr="00BC0ABF" w:rsidRDefault="00BC0ABF" w:rsidP="00BC0ABF">
      <w:pPr>
        <w:widowControl w:val="0"/>
        <w:autoSpaceDE w:val="0"/>
        <w:autoSpaceDN w:val="0"/>
        <w:spacing w:before="89" w:after="0" w:line="240" w:lineRule="auto"/>
        <w:ind w:left="359" w:right="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ABF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ТОЛЬТТИ </w:t>
      </w:r>
      <w:r w:rsidRPr="00BC0ABF">
        <w:rPr>
          <w:rFonts w:ascii="Times New Roman" w:eastAsia="Times New Roman" w:hAnsi="Times New Roman" w:cs="Times New Roman"/>
          <w:spacing w:val="-2"/>
          <w:sz w:val="28"/>
          <w:szCs w:val="28"/>
        </w:rPr>
        <w:t>САМАРСКОЙ</w:t>
      </w:r>
      <w:r w:rsidRPr="00BC0A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0ABF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BC0ABF" w:rsidRPr="00BC0ABF" w:rsidRDefault="00BC0ABF" w:rsidP="00BC0A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BF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</w:p>
    <w:p w:rsidR="006719CA" w:rsidRPr="00BC0ABF" w:rsidRDefault="006719CA" w:rsidP="006719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BF">
        <w:rPr>
          <w:rFonts w:ascii="Times New Roman" w:hAnsi="Times New Roman" w:cs="Times New Roman"/>
          <w:b/>
          <w:bCs/>
          <w:sz w:val="28"/>
          <w:szCs w:val="28"/>
        </w:rPr>
        <w:t>ВНЕШНЕГО МУНИЦИПАЛЬНОГО ФИНАНСОВОГО КОНТРОЛЯ</w:t>
      </w: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BC0ABF" w:rsidRDefault="006719CA" w:rsidP="006719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BF">
        <w:rPr>
          <w:rFonts w:ascii="Times New Roman" w:hAnsi="Times New Roman" w:cs="Times New Roman"/>
          <w:b/>
          <w:bCs/>
          <w:sz w:val="28"/>
          <w:szCs w:val="28"/>
        </w:rPr>
        <w:t>«ЭКСПЕРТИЗА МУНИЦИПАЛЬНЫХ ПРОГРАММ</w:t>
      </w:r>
      <w:r w:rsidR="00B70D05" w:rsidRPr="00BC0ABF">
        <w:rPr>
          <w:rFonts w:ascii="Times New Roman" w:hAnsi="Times New Roman" w:cs="Times New Roman"/>
          <w:b/>
          <w:bCs/>
          <w:sz w:val="28"/>
          <w:szCs w:val="28"/>
        </w:rPr>
        <w:t xml:space="preserve"> (ПРОЕКТОВ МУНИЦИПАЛЬНЫХ ПРОГРАММ)</w:t>
      </w:r>
      <w:r w:rsidRPr="00BC0A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Default="006719CA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0D06" w:rsidRDefault="00D70D06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0D06" w:rsidRDefault="00D70D06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0D06" w:rsidRDefault="00D70D06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0D06" w:rsidRDefault="00D70D06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0D06" w:rsidRPr="00BC0ABF" w:rsidRDefault="00D70D06" w:rsidP="006719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9CA" w:rsidRPr="008D53B9" w:rsidRDefault="006719CA" w:rsidP="006719C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</w:t>
      </w: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 xml:space="preserve">УТВЕРЖДЕН 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 xml:space="preserve">  распоряжением </w:t>
      </w:r>
      <w:bookmarkStart w:id="0" w:name="_Hlk175729110"/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>председателя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>контрольно-счетной палаты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 xml:space="preserve">городского округа Тольятти  </w:t>
      </w:r>
    </w:p>
    <w:bookmarkEnd w:id="0"/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от 28.10.2025 № 01-03/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67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>ПРИНЯТ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 xml:space="preserve">Коллегией 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>контрольно-счетной палаты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>городского округа Тольятти</w:t>
      </w:r>
    </w:p>
    <w:p w:rsidR="00A2532E" w:rsidRPr="00A2532E" w:rsidRDefault="00A2532E" w:rsidP="00A253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2532E">
        <w:rPr>
          <w:rFonts w:ascii="Times New Roman" w:eastAsia="Times New Roman" w:hAnsi="Times New Roman" w:cs="Times New Roman"/>
          <w:bCs/>
          <w:sz w:val="20"/>
          <w:szCs w:val="20"/>
        </w:rPr>
        <w:t>протокол от 28.10.2025 № 22</w:t>
      </w:r>
    </w:p>
    <w:p w:rsidR="006719CA" w:rsidRDefault="006719CA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958C2" w:rsidRDefault="005958C2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958C2" w:rsidRDefault="005958C2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958C2" w:rsidRDefault="005958C2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2532E" w:rsidRDefault="00A2532E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2532E" w:rsidRPr="00BC0ABF" w:rsidRDefault="00A2532E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719CA" w:rsidRPr="00A2532E" w:rsidRDefault="006719CA" w:rsidP="008D5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32E">
        <w:rPr>
          <w:rFonts w:ascii="Times New Roman" w:hAnsi="Times New Roman" w:cs="Times New Roman"/>
          <w:b/>
          <w:sz w:val="28"/>
          <w:szCs w:val="28"/>
        </w:rPr>
        <w:t>Тольятти</w:t>
      </w:r>
    </w:p>
    <w:p w:rsidR="006719CA" w:rsidRDefault="008D53B9" w:rsidP="008D53B9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A2532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719CA" w:rsidRPr="00A2532E">
        <w:rPr>
          <w:rFonts w:ascii="Times New Roman" w:hAnsi="Times New Roman" w:cs="Times New Roman"/>
          <w:b/>
          <w:sz w:val="28"/>
          <w:szCs w:val="28"/>
        </w:rPr>
        <w:t>20</w:t>
      </w:r>
      <w:r w:rsidR="00B70D05" w:rsidRPr="00A2532E">
        <w:rPr>
          <w:rFonts w:ascii="Times New Roman" w:hAnsi="Times New Roman" w:cs="Times New Roman"/>
          <w:b/>
          <w:sz w:val="28"/>
          <w:szCs w:val="28"/>
        </w:rPr>
        <w:t>2</w:t>
      </w:r>
      <w:r w:rsidR="005958C2" w:rsidRPr="00A2532E">
        <w:rPr>
          <w:rFonts w:ascii="Times New Roman" w:hAnsi="Times New Roman" w:cs="Times New Roman"/>
          <w:b/>
          <w:sz w:val="28"/>
          <w:szCs w:val="28"/>
        </w:rPr>
        <w:t>5</w:t>
      </w:r>
    </w:p>
    <w:p w:rsidR="00A2532E" w:rsidRPr="00A2532E" w:rsidRDefault="00A2532E" w:rsidP="008D53B9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6719CA" w:rsidRPr="00BC0ABF" w:rsidRDefault="006719CA" w:rsidP="006719C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F48BB" w:rsidRPr="00BC0ABF" w:rsidRDefault="002F48BB" w:rsidP="00BC0AB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0ABF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2F48BB" w:rsidRPr="00BC0ABF" w:rsidRDefault="002F48BB" w:rsidP="00BC0A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B70D05" w:rsidRPr="00BC0ABF">
        <w:rPr>
          <w:rFonts w:ascii="Times New Roman" w:hAnsi="Times New Roman" w:cs="Times New Roman"/>
          <w:sz w:val="28"/>
          <w:szCs w:val="28"/>
        </w:rPr>
        <w:tab/>
      </w:r>
      <w:r w:rsidR="006D5E23">
        <w:rPr>
          <w:rFonts w:ascii="Times New Roman" w:hAnsi="Times New Roman" w:cs="Times New Roman"/>
          <w:sz w:val="28"/>
          <w:szCs w:val="28"/>
        </w:rPr>
        <w:tab/>
      </w:r>
      <w:r w:rsidR="00B70D05" w:rsidRPr="00BC0ABF">
        <w:rPr>
          <w:rFonts w:ascii="Times New Roman" w:hAnsi="Times New Roman" w:cs="Times New Roman"/>
          <w:sz w:val="28"/>
          <w:szCs w:val="28"/>
        </w:rPr>
        <w:t>3</w:t>
      </w:r>
    </w:p>
    <w:p w:rsidR="002F48BB" w:rsidRPr="00BC0ABF" w:rsidRDefault="002F48BB" w:rsidP="00BC0A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 xml:space="preserve">2. Требования к проведению </w:t>
      </w:r>
      <w:r w:rsidR="006D5E23" w:rsidRPr="00BC0ABF">
        <w:rPr>
          <w:rFonts w:ascii="Times New Roman" w:hAnsi="Times New Roman" w:cs="Times New Roman"/>
          <w:sz w:val="28"/>
          <w:szCs w:val="28"/>
        </w:rPr>
        <w:t>экспертизы программы</w:t>
      </w:r>
      <w:r w:rsidR="006D5E23">
        <w:rPr>
          <w:rFonts w:ascii="Times New Roman" w:hAnsi="Times New Roman" w:cs="Times New Roman"/>
          <w:sz w:val="28"/>
          <w:szCs w:val="28"/>
        </w:rPr>
        <w:tab/>
      </w:r>
      <w:r w:rsidR="005D122B">
        <w:rPr>
          <w:rFonts w:ascii="Times New Roman" w:hAnsi="Times New Roman" w:cs="Times New Roman"/>
          <w:sz w:val="28"/>
          <w:szCs w:val="28"/>
        </w:rPr>
        <w:t>(проекта)</w:t>
      </w:r>
      <w:r w:rsidR="006D5E23">
        <w:rPr>
          <w:rFonts w:ascii="Times New Roman" w:hAnsi="Times New Roman" w:cs="Times New Roman"/>
          <w:sz w:val="28"/>
          <w:szCs w:val="28"/>
        </w:rPr>
        <w:tab/>
      </w:r>
      <w:r w:rsidR="00CF13CD">
        <w:rPr>
          <w:rFonts w:ascii="Times New Roman" w:hAnsi="Times New Roman" w:cs="Times New Roman"/>
          <w:sz w:val="28"/>
          <w:szCs w:val="28"/>
        </w:rPr>
        <w:t xml:space="preserve">  </w:t>
      </w:r>
      <w:r w:rsidR="005D122B">
        <w:rPr>
          <w:rFonts w:ascii="Times New Roman" w:hAnsi="Times New Roman" w:cs="Times New Roman"/>
          <w:sz w:val="28"/>
          <w:szCs w:val="28"/>
        </w:rPr>
        <w:t xml:space="preserve"> </w:t>
      </w:r>
      <w:r w:rsidR="00CF13CD">
        <w:rPr>
          <w:rFonts w:ascii="Times New Roman" w:hAnsi="Times New Roman" w:cs="Times New Roman"/>
          <w:sz w:val="28"/>
          <w:szCs w:val="28"/>
        </w:rPr>
        <w:t xml:space="preserve">       </w:t>
      </w:r>
      <w:r w:rsidR="001037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5E23">
        <w:rPr>
          <w:rFonts w:ascii="Times New Roman" w:hAnsi="Times New Roman" w:cs="Times New Roman"/>
          <w:sz w:val="28"/>
          <w:szCs w:val="28"/>
        </w:rPr>
        <w:t>5</w:t>
      </w:r>
    </w:p>
    <w:p w:rsidR="002F48BB" w:rsidRPr="00D25DD7" w:rsidRDefault="002F48BB" w:rsidP="00BC0A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3. Требования к оформлению результатов экспертизы</w:t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5A2878" w:rsidRPr="00BC0ABF">
        <w:rPr>
          <w:rFonts w:ascii="Times New Roman" w:hAnsi="Times New Roman" w:cs="Times New Roman"/>
          <w:sz w:val="28"/>
          <w:szCs w:val="28"/>
        </w:rPr>
        <w:tab/>
      </w:r>
      <w:r w:rsidR="00D25DD7" w:rsidRPr="00D25DD7">
        <w:rPr>
          <w:rFonts w:ascii="Times New Roman" w:hAnsi="Times New Roman" w:cs="Times New Roman"/>
          <w:sz w:val="28"/>
          <w:szCs w:val="28"/>
        </w:rPr>
        <w:t>6</w:t>
      </w:r>
    </w:p>
    <w:p w:rsidR="006719CA" w:rsidRPr="00BC0ABF" w:rsidRDefault="006719CA" w:rsidP="00BC0A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23" w:rsidRDefault="006D5E23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E23" w:rsidRDefault="006D5E23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22B" w:rsidRPr="00BC0ABF" w:rsidRDefault="005D122B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D05" w:rsidRPr="00BC0ABF" w:rsidRDefault="00B70D05" w:rsidP="006719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1C3F" w:rsidRPr="00BC0ABF" w:rsidRDefault="002F48BB" w:rsidP="00D25D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B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CF6EA3" w:rsidRPr="005958C2" w:rsidRDefault="002F48BB" w:rsidP="00D25DD7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Стандарт</w:t>
      </w:r>
      <w:r w:rsidR="001A03CF" w:rsidRPr="005958C2">
        <w:rPr>
          <w:color w:val="000000" w:themeColor="text1"/>
          <w:sz w:val="28"/>
          <w:szCs w:val="28"/>
        </w:rPr>
        <w:t xml:space="preserve"> </w:t>
      </w:r>
      <w:r w:rsidR="001A03CF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внешнего муниципального финансового контроля контрольно-счетной палаты городского округа Тольятти Самарской области</w:t>
      </w:r>
      <w:r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3CF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«Экспертиза муниципальных программ (проектов муниципальных программ)»</w:t>
      </w:r>
      <w:r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Стандарт) </w:t>
      </w:r>
      <w:r w:rsidR="005C30EF" w:rsidRPr="005958C2">
        <w:rPr>
          <w:rFonts w:ascii="Times New Roman" w:hAnsi="Times New Roman" w:cs="Times New Roman"/>
          <w:sz w:val="28"/>
          <w:szCs w:val="28"/>
        </w:rPr>
        <w:t>разработан в соответствии с требованиями Бюджетного кодекса Российской Федерации (далее -</w:t>
      </w:r>
      <w:r w:rsidR="003A3D07" w:rsidRPr="005958C2">
        <w:rPr>
          <w:rFonts w:ascii="Times New Roman" w:hAnsi="Times New Roman" w:cs="Times New Roman"/>
          <w:sz w:val="28"/>
          <w:szCs w:val="28"/>
        </w:rPr>
        <w:t xml:space="preserve"> </w:t>
      </w:r>
      <w:r w:rsidR="005C30EF" w:rsidRPr="005958C2">
        <w:rPr>
          <w:rFonts w:ascii="Times New Roman" w:hAnsi="Times New Roman" w:cs="Times New Roman"/>
          <w:sz w:val="28"/>
          <w:szCs w:val="28"/>
        </w:rPr>
        <w:t xml:space="preserve">БК РФ), </w:t>
      </w:r>
      <w:r w:rsidRPr="005958C2">
        <w:rPr>
          <w:rFonts w:ascii="Times New Roman" w:hAnsi="Times New Roman" w:cs="Times New Roman"/>
          <w:sz w:val="28"/>
          <w:szCs w:val="28"/>
        </w:rPr>
        <w:t xml:space="preserve">Федеральным законом от 07.02.2011 № 6-ФЗ </w:t>
      </w:r>
      <w:r w:rsidR="00C07E2C" w:rsidRPr="005958C2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и </w:t>
      </w:r>
      <w:r w:rsidR="00C07E2C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6-ФЗ),</w:t>
      </w:r>
      <w:r w:rsidR="005C30EF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531D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с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№2ПК и с учетом модельных Методических рекомендаций  «Экспертиза проектов муниципальных программ», утвержденных решением Президиума Союза МКСО (протокол от 17.09.2025 № 5 (106)</w:t>
      </w:r>
      <w:r w:rsidR="00CF13CD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7531D" w:rsidRPr="00595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58C2" w:rsidRPr="00BC0ABF" w:rsidRDefault="005C30EF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1.</w:t>
      </w:r>
      <w:r w:rsidR="005958C2">
        <w:rPr>
          <w:rFonts w:ascii="Times New Roman" w:hAnsi="Times New Roman" w:cs="Times New Roman"/>
          <w:b/>
          <w:sz w:val="28"/>
          <w:szCs w:val="28"/>
        </w:rPr>
        <w:t>2</w:t>
      </w:r>
      <w:r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0241F9" w:rsidRPr="00BC0ABF">
        <w:rPr>
          <w:rFonts w:ascii="Times New Roman" w:hAnsi="Times New Roman" w:cs="Times New Roman"/>
          <w:sz w:val="28"/>
          <w:szCs w:val="28"/>
        </w:rPr>
        <w:t xml:space="preserve">Цель </w:t>
      </w:r>
      <w:r w:rsidR="002F48BB" w:rsidRPr="00BC0ABF">
        <w:rPr>
          <w:rFonts w:ascii="Times New Roman" w:hAnsi="Times New Roman" w:cs="Times New Roman"/>
          <w:sz w:val="28"/>
          <w:szCs w:val="28"/>
        </w:rPr>
        <w:t>Стандарт</w:t>
      </w:r>
      <w:r w:rsidR="000241F9" w:rsidRPr="00BC0ABF">
        <w:rPr>
          <w:rFonts w:ascii="Times New Roman" w:hAnsi="Times New Roman" w:cs="Times New Roman"/>
          <w:sz w:val="28"/>
          <w:szCs w:val="28"/>
        </w:rPr>
        <w:t>а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0241F9" w:rsidRPr="00BC0ABF">
        <w:rPr>
          <w:rFonts w:ascii="Times New Roman" w:hAnsi="Times New Roman" w:cs="Times New Roman"/>
          <w:sz w:val="28"/>
          <w:szCs w:val="28"/>
        </w:rPr>
        <w:t xml:space="preserve">- </w:t>
      </w:r>
      <w:r w:rsidR="002F48BB" w:rsidRPr="00BC0ABF">
        <w:rPr>
          <w:rFonts w:ascii="Times New Roman" w:hAnsi="Times New Roman" w:cs="Times New Roman"/>
          <w:sz w:val="28"/>
          <w:szCs w:val="28"/>
        </w:rPr>
        <w:t>опреде</w:t>
      </w:r>
      <w:r w:rsidR="000241F9" w:rsidRPr="00BC0ABF">
        <w:rPr>
          <w:rFonts w:ascii="Times New Roman" w:hAnsi="Times New Roman" w:cs="Times New Roman"/>
          <w:sz w:val="28"/>
          <w:szCs w:val="28"/>
        </w:rPr>
        <w:t>ление общих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0241F9" w:rsidRPr="00BC0ABF">
        <w:rPr>
          <w:rFonts w:ascii="Times New Roman" w:hAnsi="Times New Roman" w:cs="Times New Roman"/>
          <w:sz w:val="28"/>
          <w:szCs w:val="28"/>
        </w:rPr>
        <w:t>й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="000241F9" w:rsidRPr="00BC0ABF">
        <w:rPr>
          <w:rFonts w:ascii="Times New Roman" w:hAnsi="Times New Roman" w:cs="Times New Roman"/>
          <w:sz w:val="28"/>
          <w:szCs w:val="28"/>
        </w:rPr>
        <w:t>ов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5958C2" w:rsidRPr="005958C2">
        <w:rPr>
          <w:rFonts w:ascii="Times New Roman" w:hAnsi="Times New Roman" w:cs="Times New Roman"/>
          <w:sz w:val="28"/>
          <w:szCs w:val="28"/>
        </w:rPr>
        <w:t xml:space="preserve">контрольно-счетной палатой городского округа Тольятти Самарской области </w:t>
      </w:r>
      <w:r w:rsidR="005958C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F48BB" w:rsidRPr="00BC0ABF">
        <w:rPr>
          <w:rFonts w:ascii="Times New Roman" w:hAnsi="Times New Roman" w:cs="Times New Roman"/>
          <w:sz w:val="28"/>
          <w:szCs w:val="28"/>
        </w:rPr>
        <w:t>КСП</w:t>
      </w:r>
      <w:r w:rsidR="005958C2">
        <w:rPr>
          <w:rFonts w:ascii="Times New Roman" w:hAnsi="Times New Roman" w:cs="Times New Roman"/>
          <w:sz w:val="28"/>
          <w:szCs w:val="28"/>
        </w:rPr>
        <w:t>)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экспертизы муниципальных программ</w:t>
      </w:r>
      <w:r w:rsidR="00B70D05" w:rsidRPr="00BC0ABF">
        <w:rPr>
          <w:rFonts w:ascii="Times New Roman" w:hAnsi="Times New Roman" w:cs="Times New Roman"/>
          <w:sz w:val="28"/>
          <w:szCs w:val="28"/>
        </w:rPr>
        <w:t xml:space="preserve"> (проектов муниципальных программ)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3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экспертиза </w:t>
      </w:r>
      <w:r w:rsidR="00CF13C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F13CD">
        <w:rPr>
          <w:rFonts w:ascii="Times New Roman" w:hAnsi="Times New Roman" w:cs="Times New Roman"/>
          <w:sz w:val="28"/>
          <w:szCs w:val="28"/>
        </w:rPr>
        <w:t>проекта)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1C3F">
        <w:rPr>
          <w:rFonts w:ascii="Times New Roman" w:hAnsi="Times New Roman" w:cs="Times New Roman"/>
          <w:sz w:val="28"/>
          <w:szCs w:val="28"/>
        </w:rPr>
        <w:t>.</w:t>
      </w:r>
    </w:p>
    <w:p w:rsidR="002F48BB" w:rsidRPr="00BC0ABF" w:rsidRDefault="005C30EF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1.</w:t>
      </w:r>
      <w:r w:rsidR="005958C2">
        <w:rPr>
          <w:rFonts w:ascii="Times New Roman" w:hAnsi="Times New Roman" w:cs="Times New Roman"/>
          <w:b/>
          <w:sz w:val="28"/>
          <w:szCs w:val="28"/>
        </w:rPr>
        <w:t>3</w:t>
      </w:r>
      <w:r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2F48BB" w:rsidRPr="00BC0ABF">
        <w:rPr>
          <w:rFonts w:ascii="Times New Roman" w:hAnsi="Times New Roman" w:cs="Times New Roman"/>
          <w:sz w:val="28"/>
          <w:szCs w:val="28"/>
        </w:rPr>
        <w:t>Стандарт является обязательным к применению должностными лицами КСП, участвующими в проведении</w:t>
      </w:r>
      <w:r w:rsidRPr="005C3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F13CD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(проект</w:t>
      </w:r>
      <w:r w:rsidR="00CF13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48BB" w:rsidRPr="00BC0ABF">
        <w:rPr>
          <w:rFonts w:ascii="Times New Roman" w:hAnsi="Times New Roman" w:cs="Times New Roman"/>
          <w:sz w:val="28"/>
          <w:szCs w:val="28"/>
        </w:rPr>
        <w:t>.</w:t>
      </w:r>
    </w:p>
    <w:p w:rsidR="00341C3F" w:rsidRPr="00BC0ABF" w:rsidRDefault="005C30EF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3F">
        <w:rPr>
          <w:rFonts w:ascii="Times New Roman" w:hAnsi="Times New Roman" w:cs="Times New Roman"/>
          <w:b/>
          <w:sz w:val="28"/>
          <w:szCs w:val="28"/>
        </w:rPr>
        <w:t>1.</w:t>
      </w:r>
      <w:r w:rsidR="005958C2">
        <w:rPr>
          <w:rFonts w:ascii="Times New Roman" w:hAnsi="Times New Roman" w:cs="Times New Roman"/>
          <w:b/>
          <w:sz w:val="28"/>
          <w:szCs w:val="28"/>
        </w:rPr>
        <w:t>4</w:t>
      </w:r>
      <w:r w:rsidRPr="00341C3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B70D05" w:rsidRPr="00BC0ABF">
        <w:rPr>
          <w:rFonts w:ascii="Times New Roman" w:hAnsi="Times New Roman" w:cs="Times New Roman"/>
          <w:sz w:val="28"/>
          <w:szCs w:val="28"/>
        </w:rPr>
        <w:t>Э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кспертиза </w:t>
      </w:r>
      <w:r w:rsidR="00CF13CD">
        <w:rPr>
          <w:rFonts w:ascii="Times New Roman" w:hAnsi="Times New Roman" w:cs="Times New Roman"/>
          <w:sz w:val="28"/>
          <w:szCs w:val="28"/>
        </w:rPr>
        <w:t>программы</w:t>
      </w:r>
      <w:r w:rsidR="00B70D05" w:rsidRPr="00BC0ABF">
        <w:rPr>
          <w:rFonts w:ascii="Times New Roman" w:hAnsi="Times New Roman" w:cs="Times New Roman"/>
          <w:sz w:val="28"/>
          <w:szCs w:val="28"/>
        </w:rPr>
        <w:t xml:space="preserve"> (проектов</w:t>
      </w:r>
      <w:r w:rsidR="00BE486C" w:rsidRPr="00BC0ABF">
        <w:rPr>
          <w:rFonts w:ascii="Times New Roman" w:hAnsi="Times New Roman" w:cs="Times New Roman"/>
          <w:sz w:val="28"/>
          <w:szCs w:val="28"/>
        </w:rPr>
        <w:t>) осуществляется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КСП на основании ч. 2 ст. 157 </w:t>
      </w:r>
      <w:r>
        <w:rPr>
          <w:rFonts w:ascii="Times New Roman" w:hAnsi="Times New Roman" w:cs="Times New Roman"/>
          <w:sz w:val="28"/>
          <w:szCs w:val="28"/>
        </w:rPr>
        <w:t xml:space="preserve">БК 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РФ, ст. 9 Федерального </w:t>
      </w:r>
      <w:r w:rsidR="00BE486C" w:rsidRPr="00BC0ABF">
        <w:rPr>
          <w:rFonts w:ascii="Times New Roman" w:hAnsi="Times New Roman" w:cs="Times New Roman"/>
          <w:sz w:val="28"/>
          <w:szCs w:val="28"/>
        </w:rPr>
        <w:t>закона №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 6-ФЗ, ст. 8 </w:t>
      </w:r>
      <w:bookmarkStart w:id="1" w:name="_Hlk211870273"/>
      <w:r w:rsidR="005958C2" w:rsidRPr="005958C2">
        <w:rPr>
          <w:rFonts w:ascii="Times New Roman" w:hAnsi="Times New Roman" w:cs="Times New Roman"/>
          <w:sz w:val="28"/>
          <w:szCs w:val="28"/>
        </w:rPr>
        <w:t xml:space="preserve">Положения о контрольно-счетной палате городского округа Тольятти Самарской области, утвержденного Решением Думы городского округа Тольятти от 22.12.2022 № 1138. </w:t>
      </w:r>
      <w:r w:rsidR="00B70D05" w:rsidRPr="00BC0AB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341C3F" w:rsidRPr="00666676" w:rsidRDefault="005958C2" w:rsidP="00D25DD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70C0"/>
          <w:sz w:val="28"/>
          <w:szCs w:val="28"/>
        </w:rPr>
      </w:pPr>
      <w:r w:rsidRPr="00D25DD7">
        <w:rPr>
          <w:rFonts w:ascii="Times New Roman" w:hAnsi="Times New Roman" w:cs="Times New Roman"/>
          <w:b/>
          <w:bCs/>
          <w:sz w:val="28"/>
          <w:szCs w:val="28"/>
        </w:rPr>
        <w:t>1.5.</w:t>
      </w:r>
      <w:r w:rsidRPr="00D25DD7">
        <w:rPr>
          <w:rFonts w:ascii="Times New Roman" w:hAnsi="Times New Roman" w:cs="Times New Roman"/>
          <w:sz w:val="28"/>
          <w:szCs w:val="28"/>
        </w:rPr>
        <w:t xml:space="preserve"> </w:t>
      </w:r>
      <w:r w:rsidR="0076669F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Экспертиза </w:t>
      </w:r>
      <w:r w:rsidR="00CF13CD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0609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(проект</w:t>
      </w:r>
      <w:r w:rsidR="00CF13CD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609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69F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экспертно-аналитическое мероприятие, проводимое в рамках предварительного контроля правовых актов, которое включает оценку соответствия мероприятий программы</w:t>
      </w:r>
      <w:r w:rsidR="00BE486C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действующему законодательству Российской Федерации,</w:t>
      </w:r>
      <w:r w:rsidR="0076669F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9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Самарской области,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0609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нормативно-правовым актам городского округа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Тольятти</w:t>
      </w:r>
      <w:r w:rsidR="000609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6669F" w:rsidRPr="00BC0ABF">
        <w:rPr>
          <w:rFonts w:ascii="Times New Roman" w:hAnsi="Times New Roman" w:cs="Times New Roman"/>
          <w:sz w:val="28"/>
          <w:szCs w:val="28"/>
        </w:rPr>
        <w:t>приоритетам социально-экономического развития, определенным стратегией социально-экономического развития городского округа Тольятти</w:t>
      </w:r>
      <w:r w:rsidR="00666676">
        <w:rPr>
          <w:rFonts w:ascii="Times New Roman" w:hAnsi="Times New Roman" w:cs="Times New Roman"/>
          <w:sz w:val="28"/>
          <w:szCs w:val="28"/>
        </w:rPr>
        <w:t>.</w:t>
      </w:r>
      <w:r w:rsidR="0076669F" w:rsidRPr="00B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6B6" w:rsidRPr="00BC0ABF" w:rsidRDefault="00CF6EA3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2F48BB" w:rsidRPr="00BC0ABF">
        <w:rPr>
          <w:rFonts w:ascii="Times New Roman" w:hAnsi="Times New Roman" w:cs="Times New Roman"/>
          <w:sz w:val="28"/>
          <w:szCs w:val="28"/>
        </w:rPr>
        <w:t xml:space="preserve">. </w:t>
      </w:r>
      <w:r w:rsidR="00C636B6" w:rsidRPr="00BC0ABF">
        <w:rPr>
          <w:rFonts w:ascii="Times New Roman" w:hAnsi="Times New Roman" w:cs="Times New Roman"/>
          <w:sz w:val="28"/>
          <w:szCs w:val="28"/>
        </w:rPr>
        <w:t>Основными задачами экспертизы являются -</w:t>
      </w:r>
    </w:p>
    <w:p w:rsidR="00C636B6" w:rsidRDefault="00C636B6" w:rsidP="00D25DD7">
      <w:pPr>
        <w:pStyle w:val="a9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оценка:</w:t>
      </w:r>
    </w:p>
    <w:p w:rsidR="006D5153" w:rsidRPr="00ED34B6" w:rsidRDefault="006D5153" w:rsidP="00D25DD7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структуры и содержания муниципальной программы;</w:t>
      </w:r>
    </w:p>
    <w:p w:rsidR="00C636B6" w:rsidRPr="00ED34B6" w:rsidRDefault="00C636B6" w:rsidP="00D25D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обоснованности отнесения мероприятий программы </w:t>
      </w:r>
      <w:r w:rsidR="003E429A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(проекта) </w:t>
      </w: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к вопросам местного значения;</w:t>
      </w:r>
    </w:p>
    <w:p w:rsidR="00C636B6" w:rsidRPr="00BC0ABF" w:rsidRDefault="00C636B6" w:rsidP="00D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соответствия положений муниципальной программы </w:t>
      </w:r>
      <w:r w:rsid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(проекта) </w:t>
      </w:r>
      <w:r w:rsidR="00BE486C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нормам действующего законодательства Российской Федерации и требованиям </w:t>
      </w:r>
      <w:r w:rsidRPr="00BE486C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</w:t>
      </w:r>
      <w:r w:rsidR="001832B4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  <w:r w:rsidR="00BE486C">
        <w:rPr>
          <w:rFonts w:ascii="Times New Roman" w:hAnsi="Times New Roman" w:cs="Times New Roman"/>
          <w:sz w:val="28"/>
          <w:szCs w:val="28"/>
        </w:rPr>
        <w:t xml:space="preserve">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 нормативно-правовым актам городского округа Тольятти</w:t>
      </w:r>
      <w:r w:rsidRPr="00BC0ABF">
        <w:rPr>
          <w:rFonts w:ascii="Times New Roman" w:hAnsi="Times New Roman" w:cs="Times New Roman"/>
          <w:sz w:val="28"/>
          <w:szCs w:val="28"/>
        </w:rPr>
        <w:t>;</w:t>
      </w:r>
    </w:p>
    <w:p w:rsidR="00C636B6" w:rsidRPr="00BC0ABF" w:rsidRDefault="00C636B6" w:rsidP="00D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 xml:space="preserve">- согласованности целей, задач муниципальной программы </w:t>
      </w:r>
      <w:r w:rsidR="005D122B"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BC0ABF">
        <w:rPr>
          <w:rFonts w:ascii="Times New Roman" w:hAnsi="Times New Roman" w:cs="Times New Roman"/>
          <w:sz w:val="28"/>
          <w:szCs w:val="28"/>
        </w:rPr>
        <w:t>и мероприятий по их выполнению;</w:t>
      </w:r>
    </w:p>
    <w:p w:rsidR="00C636B6" w:rsidRPr="00BC0ABF" w:rsidRDefault="00C636B6" w:rsidP="00D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 xml:space="preserve">- соответствия целей, задач и сроков реализации муниципальной программы </w:t>
      </w:r>
      <w:r w:rsidR="005D122B"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Pr="00BC0ABF">
        <w:rPr>
          <w:rFonts w:ascii="Times New Roman" w:hAnsi="Times New Roman" w:cs="Times New Roman"/>
          <w:sz w:val="28"/>
          <w:szCs w:val="28"/>
        </w:rPr>
        <w:t>документам стратегического планирования;</w:t>
      </w:r>
    </w:p>
    <w:p w:rsidR="00C636B6" w:rsidRPr="00BC0ABF" w:rsidRDefault="00C636B6" w:rsidP="00D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обоснованности ресурсного обеспечения муниципальной программы, в том числе за счет средств иных бюджетов бюджетной системы Российской Федерации и средств из внебюджетных источников;</w:t>
      </w:r>
    </w:p>
    <w:p w:rsidR="006D5153" w:rsidRPr="009777CA" w:rsidRDefault="00C636B6" w:rsidP="00D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корректности и обоснованности определения ожидаемых результатов, целевых показателей (индик</w:t>
      </w:r>
      <w:r w:rsidR="006D5153">
        <w:rPr>
          <w:rFonts w:ascii="Times New Roman" w:hAnsi="Times New Roman" w:cs="Times New Roman"/>
          <w:sz w:val="28"/>
          <w:szCs w:val="28"/>
        </w:rPr>
        <w:t>аторов) программы и их значений;</w:t>
      </w:r>
    </w:p>
    <w:p w:rsidR="00341C3F" w:rsidRPr="00341C3F" w:rsidRDefault="00C636B6" w:rsidP="00D25DD7">
      <w:pPr>
        <w:pStyle w:val="a9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(улучшению) содержания проекта программы, в том числе деятельности органов местного самоуправления в сфере реализации программы, а также устранению выявленных недостатков.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1.</w:t>
      </w:r>
      <w:r w:rsidR="00CF6EA3">
        <w:rPr>
          <w:rFonts w:ascii="Times New Roman" w:hAnsi="Times New Roman" w:cs="Times New Roman"/>
          <w:b/>
          <w:sz w:val="28"/>
          <w:szCs w:val="28"/>
        </w:rPr>
        <w:t>7</w:t>
      </w:r>
      <w:r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sz w:val="28"/>
          <w:szCs w:val="28"/>
        </w:rPr>
        <w:t xml:space="preserve"> Экспертное заключение подготавливается на основании:</w:t>
      </w:r>
    </w:p>
    <w:p w:rsidR="00C636B6" w:rsidRPr="00666676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 xml:space="preserve">- муниципальной программы, утвержденной постановлением администрации городского округа Тольятти или проекта муниципальной </w:t>
      </w:r>
      <w:r w:rsidR="005A2878" w:rsidRPr="00BC0ABF">
        <w:rPr>
          <w:rFonts w:ascii="Times New Roman" w:hAnsi="Times New Roman" w:cs="Times New Roman"/>
          <w:sz w:val="28"/>
          <w:szCs w:val="28"/>
        </w:rPr>
        <w:t>программы с</w:t>
      </w:r>
      <w:r w:rsidRPr="00BC0ABF">
        <w:rPr>
          <w:rFonts w:ascii="Times New Roman" w:hAnsi="Times New Roman" w:cs="Times New Roman"/>
          <w:sz w:val="28"/>
          <w:szCs w:val="28"/>
        </w:rPr>
        <w:t xml:space="preserve"> приложением финансово-</w:t>
      </w:r>
      <w:r w:rsidRPr="00666676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экономических обоснований;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5A2878"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Самарской области и городского округа Тольятти;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6D5153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Закона Самарской области о бюджете на текущий год и плановый период (при привлечении средств софинансирования мероприятий из вышестоящих бюджетов);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6D5153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Решения Думы городского округа Тольятти о бюджете на текущий год и плановый период;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D7491B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нормативных правовых актов и иных распорядительных документов, регламентирующих формирование, утверждение и исполнение муниципальных программ;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6D5153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отчетов о реализации муниципальных программ;</w:t>
      </w:r>
    </w:p>
    <w:p w:rsidR="00C636B6" w:rsidRPr="00BC0ABF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6D5153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материалов ранее проведенных КСП контрольных и экспертно-аналитических мероприятий (в том числе экспертиз проектов программ и проектов изменений в программы);</w:t>
      </w:r>
    </w:p>
    <w:p w:rsidR="00C636B6" w:rsidRPr="00ED34B6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</w:t>
      </w:r>
      <w:r w:rsidR="006D5153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иной информации и документов, касающихся формирования, утверждения и реализации муниципальных программ</w:t>
      </w:r>
      <w:r w:rsidR="006D5153">
        <w:rPr>
          <w:rFonts w:ascii="Times New Roman" w:hAnsi="Times New Roman" w:cs="Times New Roman"/>
          <w:sz w:val="28"/>
          <w:szCs w:val="28"/>
        </w:rPr>
        <w:t xml:space="preserve"> </w:t>
      </w:r>
      <w:r w:rsidR="006D5153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и способствующих достижению цели указанной экспертизы</w:t>
      </w: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746E" w:rsidRPr="00D70D06" w:rsidRDefault="00C636B6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EA3">
        <w:rPr>
          <w:rFonts w:ascii="Times New Roman" w:hAnsi="Times New Roman" w:cs="Times New Roman"/>
          <w:b/>
          <w:sz w:val="28"/>
          <w:szCs w:val="28"/>
        </w:rPr>
        <w:t>1.</w:t>
      </w:r>
      <w:r w:rsidR="00CF6EA3">
        <w:rPr>
          <w:rFonts w:ascii="Times New Roman" w:hAnsi="Times New Roman" w:cs="Times New Roman"/>
          <w:b/>
          <w:sz w:val="28"/>
          <w:szCs w:val="28"/>
        </w:rPr>
        <w:t>8</w:t>
      </w:r>
      <w:r w:rsidRPr="00CF6EA3">
        <w:rPr>
          <w:rFonts w:ascii="Times New Roman" w:hAnsi="Times New Roman" w:cs="Times New Roman"/>
          <w:b/>
          <w:sz w:val="28"/>
          <w:szCs w:val="28"/>
        </w:rPr>
        <w:t>.</w:t>
      </w:r>
      <w:r w:rsidRPr="00CF6EA3">
        <w:rPr>
          <w:rFonts w:ascii="Times New Roman" w:hAnsi="Times New Roman" w:cs="Times New Roman"/>
          <w:sz w:val="28"/>
          <w:szCs w:val="28"/>
        </w:rPr>
        <w:t xml:space="preserve"> При проведении экспертизы сотрудники КСП могут осуществлять оперативное взаимодействие с ответственными исполнителями (соисполнителями) программы, а также с участниками подпрограммы (основного мероприятия), привлекаемыми к реализации</w:t>
      </w:r>
      <w:r w:rsidR="005A2878" w:rsidRPr="00CF6EA3">
        <w:rPr>
          <w:rFonts w:ascii="Times New Roman" w:hAnsi="Times New Roman" w:cs="Times New Roman"/>
          <w:sz w:val="28"/>
          <w:szCs w:val="28"/>
        </w:rPr>
        <w:tab/>
      </w:r>
      <w:r w:rsidRPr="00CF6EA3">
        <w:rPr>
          <w:rFonts w:ascii="Times New Roman" w:hAnsi="Times New Roman" w:cs="Times New Roman"/>
          <w:sz w:val="28"/>
          <w:szCs w:val="28"/>
        </w:rPr>
        <w:t>программы. Для получения дополнительной информации в структурные подразделения администрации городского округа Тольятти и иные организации могут направляться запросы.</w:t>
      </w:r>
    </w:p>
    <w:p w:rsidR="00D25DD7" w:rsidRPr="00D70D06" w:rsidRDefault="00D25DD7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DD7" w:rsidRPr="00D70D06" w:rsidRDefault="00D25DD7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8BB" w:rsidRPr="00103715" w:rsidRDefault="00C636B6" w:rsidP="00D25D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B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F48BB" w:rsidRPr="00BC0ABF">
        <w:rPr>
          <w:rFonts w:ascii="Times New Roman" w:hAnsi="Times New Roman" w:cs="Times New Roman"/>
          <w:b/>
          <w:bCs/>
          <w:sz w:val="28"/>
          <w:szCs w:val="28"/>
        </w:rPr>
        <w:t>Требования к проведению экспертизы программы</w:t>
      </w:r>
      <w:r w:rsidR="00103715" w:rsidRPr="0010371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03715">
        <w:rPr>
          <w:rFonts w:ascii="Times New Roman" w:hAnsi="Times New Roman" w:cs="Times New Roman"/>
          <w:b/>
          <w:bCs/>
          <w:sz w:val="28"/>
          <w:szCs w:val="28"/>
        </w:rPr>
        <w:t>проекта)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2.1.</w:t>
      </w:r>
      <w:r w:rsidRPr="00BC0ABF">
        <w:rPr>
          <w:rFonts w:ascii="Times New Roman" w:hAnsi="Times New Roman" w:cs="Times New Roman"/>
          <w:sz w:val="28"/>
          <w:szCs w:val="28"/>
        </w:rPr>
        <w:t xml:space="preserve"> Экспертиза является экспертно-аналитическим мероприятием и проводится на основании плана деятельности КСП без оформления распорядительных документов и программы мероприятия.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2.2.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Вопросы проведения экспертизы регламентируются настоящим Стандартом.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2.3.</w:t>
      </w:r>
      <w:r w:rsidRPr="00BC0ABF">
        <w:rPr>
          <w:rFonts w:ascii="Times New Roman" w:hAnsi="Times New Roman" w:cs="Times New Roman"/>
          <w:sz w:val="28"/>
          <w:szCs w:val="28"/>
        </w:rPr>
        <w:t xml:space="preserve"> Экспертиза проводится в течение 7-ми рабочих дней со дня поступления программы в КСП. Сроки проведения экспертизы могут быть сокращены по решению председателя КСП путем проставления соответствующей резолюции в карточке регистрации.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2.4.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Должностное лицо, ответственное за проведение экспертизы, назначается председателем КСП и указывается карточке регистрации. 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2.5.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По решению председателя КСП к проведению экспертизы могут привлекаться специалисты других организаций.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2.6.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Для проведения экспертизы ответственное должностное лицо организует следующие мероприятия: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проверку документов, представленных для проведения экспертизы, в случае необходимости запрашивает у ответственного исполнителя программы иные документы, необходимые для проведения экспертизы;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экспертизу в соответствии с разделом 2 настоящего Стандарта;</w:t>
      </w:r>
    </w:p>
    <w:p w:rsidR="008C31BB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оформление экспертного заключения по результатам экспертизы в соответствии с разделом 3 настоящего Стандарта.</w:t>
      </w:r>
    </w:p>
    <w:p w:rsidR="008C31BB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2.7.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В ходе проведения экспертизы программы подлежат рассмотрению и оценке следующие вопросы: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соблюдения порядка и сроков утверждения муниципальных программ, предлагаемых к реализации начиная с очередного финансового года, а также соблюдения порядка и сроков внесения изменений в ранее утвержденные муниципальные программы;</w:t>
      </w:r>
    </w:p>
    <w:p w:rsidR="00D7491B" w:rsidRPr="00ED34B6" w:rsidRDefault="00D7491B" w:rsidP="00D25D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соответствия проекта муниципальной программы требованиям нормативных правовых актов Российской Федерации и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нормативными правовыми актами городского округа Тольятти </w:t>
      </w: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по разработке и реализации муниципальных программ;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проекта муниципальной программы на соответствие с решением о бюджете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</w:t>
      </w: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 финансовый год (на очередной финансовый год и плановый период);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стратегических приоритетов проекта муниципальной программы (оценка текущего состояния соответствующей сферы социально-экономического развития муниципального образования; оценка целей муниципальной политики в сфере реализации муниципальной программы);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целей и задач, а также показателей их характеризующих и реальная достижимость в установленные сроки реализации муниципальной программы;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наличия измеряемых (натуральных и стоимостных) показателей, позволяющих оценить степень достижения целей и выполнения задач;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взаимосвязанности программных мероприятий, в том числе по срокам реализации, отсутствие дублирования мероприятий других действующих/принимаемых муниципальных программ;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соответствия программных мероприятий целям и задачам муниципальной программы;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наличия и обоснованности промежуточных планируемых результатов;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обоснованности объемов финансирования программных мероприятий;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обоснованности источников финансирования и их структуры по программным мероприятиям, для бюджетного финансирования – в разрезе целевых статей и направлений расходования;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перечня показателей муниципальной программы и их структурных элементов (контрольных точек структурных элементов), по годам;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связи с показателями государственной программы и (или) ее структурными элементами;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ответственных должностных лиц за реализацию муниципальной программы в целом и за исполнение отдельных программных мероприятий;</w:t>
      </w:r>
    </w:p>
    <w:p w:rsidR="00D7491B" w:rsidRPr="00ED34B6" w:rsidRDefault="00D7491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механизм управления муниципальной программой, в том числе схемы мониторинга реализации муниципальной программы и взаимодействия заказчиков и исполнителей программных мероприятий.</w:t>
      </w:r>
    </w:p>
    <w:p w:rsidR="00FE746E" w:rsidRPr="00BC0ABF" w:rsidRDefault="008C31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2.8.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При проведении экспертизы учитываться результаты ранее проведенных</w:t>
      </w:r>
      <w:r w:rsidR="00B24834"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Pr="00BC0ABF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мероприятий.</w:t>
      </w:r>
    </w:p>
    <w:p w:rsidR="002F48BB" w:rsidRPr="00BC0ABF" w:rsidRDefault="002F48BB" w:rsidP="00D25DD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ABF">
        <w:rPr>
          <w:rFonts w:ascii="Times New Roman" w:hAnsi="Times New Roman" w:cs="Times New Roman"/>
          <w:b/>
          <w:bCs/>
          <w:sz w:val="28"/>
          <w:szCs w:val="28"/>
        </w:rPr>
        <w:t>3. Требования к оформлению результатов экспертизы</w:t>
      </w:r>
    </w:p>
    <w:p w:rsidR="002F48BB" w:rsidRPr="00BC0ABF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3.1.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По результатам проведения экспертизы программы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5D122B">
        <w:rPr>
          <w:rFonts w:ascii="Times New Roman" w:hAnsi="Times New Roman" w:cs="Times New Roman"/>
          <w:sz w:val="28"/>
          <w:szCs w:val="28"/>
        </w:rPr>
        <w:t xml:space="preserve">(проекта) </w:t>
      </w:r>
      <w:r w:rsidR="000D517E" w:rsidRPr="00BC0ABF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Pr="00BC0ABF">
        <w:rPr>
          <w:rFonts w:ascii="Times New Roman" w:hAnsi="Times New Roman" w:cs="Times New Roman"/>
          <w:sz w:val="28"/>
          <w:szCs w:val="28"/>
        </w:rPr>
        <w:t xml:space="preserve"> составляется заключение.</w:t>
      </w:r>
    </w:p>
    <w:p w:rsidR="002F48BB" w:rsidRPr="00BC0ABF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3.2.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Заключение состоит из вводной и содержательной частей.</w:t>
      </w:r>
    </w:p>
    <w:p w:rsidR="002F48BB" w:rsidRPr="00BC0ABF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3.3.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Во вводной части заключения указываются реквизиты документов, на основании и с учетом которых проведена экспертиза, перечень документов, предоставленных с программой</w:t>
      </w:r>
      <w:r w:rsidR="005D122B">
        <w:rPr>
          <w:rFonts w:ascii="Times New Roman" w:hAnsi="Times New Roman" w:cs="Times New Roman"/>
          <w:sz w:val="28"/>
          <w:szCs w:val="28"/>
        </w:rPr>
        <w:t xml:space="preserve"> (проектом)</w:t>
      </w:r>
      <w:r w:rsidRPr="00BC0ABF">
        <w:rPr>
          <w:rFonts w:ascii="Times New Roman" w:hAnsi="Times New Roman" w:cs="Times New Roman"/>
          <w:sz w:val="28"/>
          <w:szCs w:val="28"/>
        </w:rPr>
        <w:t>, перечень дополнительно запрошенных и/или изученных в ходе экспертизы документов, материалы которых были учтены при подготовке заключения, св</w:t>
      </w:r>
      <w:r w:rsidR="000D517E" w:rsidRPr="00BC0ABF">
        <w:rPr>
          <w:rFonts w:ascii="Times New Roman" w:hAnsi="Times New Roman" w:cs="Times New Roman"/>
          <w:sz w:val="28"/>
          <w:szCs w:val="28"/>
        </w:rPr>
        <w:t>едения о привлеченных экспертах</w:t>
      </w:r>
      <w:r w:rsidRPr="00BC0ABF">
        <w:rPr>
          <w:rFonts w:ascii="Times New Roman" w:hAnsi="Times New Roman" w:cs="Times New Roman"/>
          <w:sz w:val="28"/>
          <w:szCs w:val="28"/>
        </w:rPr>
        <w:t>.</w:t>
      </w:r>
    </w:p>
    <w:p w:rsidR="000D517E" w:rsidRPr="00BC0ABF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3.4.</w:t>
      </w:r>
      <w:r w:rsidRPr="00BC0ABF">
        <w:rPr>
          <w:rFonts w:ascii="Times New Roman" w:hAnsi="Times New Roman" w:cs="Times New Roman"/>
          <w:sz w:val="28"/>
          <w:szCs w:val="28"/>
        </w:rPr>
        <w:t xml:space="preserve"> В содержательной части заключения </w:t>
      </w:r>
      <w:r w:rsidR="000D517E" w:rsidRPr="00BC0ABF">
        <w:rPr>
          <w:rFonts w:ascii="Times New Roman" w:hAnsi="Times New Roman" w:cs="Times New Roman"/>
          <w:sz w:val="28"/>
          <w:szCs w:val="28"/>
        </w:rPr>
        <w:t>анализируются основные параметры программы (основной разработчик, ответственный исполнитель, соисполнители, участники, цели программы, сроки реализации и т.д.), структура программы в разрезе подпрограмм и основных мероприятий, объемы финансирования, в том числе по годам, с оценкой их обоснованности, соответствие объемов финансирования паспорту программы, целевые показатели (индикаторы) программы и их соответствие запланированным объемам финансирования, делаются выводы и даются рекомендации.</w:t>
      </w:r>
    </w:p>
    <w:p w:rsidR="000D517E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В заключении отражаются наиболее существенные вопросы, выявленные в ходе экспертизы, касающиеся:</w:t>
      </w:r>
    </w:p>
    <w:p w:rsidR="00C96117" w:rsidRPr="00ED34B6" w:rsidRDefault="00C96117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- анализа предметной сферы жизнедеятельности муниципального образования;</w:t>
      </w:r>
    </w:p>
    <w:p w:rsidR="000D517E" w:rsidRPr="00BC0ABF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целей, задач и ожидаемых результатов реализации программы;</w:t>
      </w:r>
    </w:p>
    <w:p w:rsidR="000D517E" w:rsidRPr="00BC0ABF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формирования программных мероприятий, выделения из муниципальной программы подпрограмм и основных мероприятий;</w:t>
      </w:r>
    </w:p>
    <w:p w:rsidR="000D517E" w:rsidRPr="00BC0ABF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соответствия целей, задач и проводимых мероприятий приоритетам социально-экономического развития, определенным стратегией социально-экономического развития городского округа;</w:t>
      </w:r>
    </w:p>
    <w:p w:rsidR="000D517E" w:rsidRPr="00BC0ABF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распределения задач и мероприятий между соисполнителями муниципальной программы;</w:t>
      </w:r>
    </w:p>
    <w:p w:rsidR="000D517E" w:rsidRPr="00BC0ABF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установления финансовых потребностей муниципальной программы;</w:t>
      </w:r>
    </w:p>
    <w:p w:rsidR="000D517E" w:rsidRPr="00BC0ABF" w:rsidRDefault="000D517E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sz w:val="28"/>
          <w:szCs w:val="28"/>
        </w:rPr>
        <w:t>- определения и установления значений целевых показателей (индикаторов) программы.</w:t>
      </w:r>
    </w:p>
    <w:p w:rsidR="000D517E" w:rsidRPr="00BC0ABF" w:rsidRDefault="00DA4999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3.5.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 Заключение должно содержать исчерпывающие выводы по исследованным вопросам. Изложение должно быть системным, чётким, лаконичным и доступным для понимания.</w:t>
      </w:r>
    </w:p>
    <w:p w:rsidR="00C96117" w:rsidRPr="00ED34B6" w:rsidRDefault="00DA4999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b/>
          <w:sz w:val="28"/>
          <w:szCs w:val="28"/>
        </w:rPr>
        <w:t>6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суждения и оценки, отраженные в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аключении КС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должны подтверждаться ссылками на исследованные положения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</w:t>
      </w:r>
      <w:r w:rsidR="00ED34B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ED34B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(при необходимости) на действующее законодательство Российской Федерации,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Самарской области, 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нормативно-правовых актов </w:t>
      </w:r>
      <w:r w:rsidR="00ED34B6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Тольятти</w:t>
      </w:r>
      <w:r w:rsidR="00C96117" w:rsidRPr="00ED34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517E" w:rsidRPr="00BC0ABF" w:rsidRDefault="00DA4999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b/>
          <w:sz w:val="28"/>
          <w:szCs w:val="28"/>
        </w:rPr>
        <w:t>7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517E" w:rsidRPr="00BC0ABF">
        <w:rPr>
          <w:rFonts w:ascii="Times New Roman" w:hAnsi="Times New Roman" w:cs="Times New Roman"/>
          <w:sz w:val="28"/>
          <w:szCs w:val="28"/>
        </w:rPr>
        <w:t>В случае выявления в программ</w:t>
      </w:r>
      <w:r w:rsidR="00FE5736" w:rsidRPr="00BC0ABF">
        <w:rPr>
          <w:rFonts w:ascii="Times New Roman" w:hAnsi="Times New Roman" w:cs="Times New Roman"/>
          <w:sz w:val="28"/>
          <w:szCs w:val="28"/>
        </w:rPr>
        <w:t xml:space="preserve">е 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недостатков, они отмечаются с изложением сути недостатка, приводится обоснование более рациональных, экономных способов достижения результата, либо обоснование нецелесообразности использования средств </w:t>
      </w:r>
      <w:r w:rsidR="000D517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5D122B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0D517E" w:rsidRPr="00BC0ABF">
        <w:rPr>
          <w:rFonts w:ascii="Times New Roman" w:hAnsi="Times New Roman" w:cs="Times New Roman"/>
          <w:sz w:val="28"/>
          <w:szCs w:val="28"/>
        </w:rPr>
        <w:t>на реализацию определенного мероприятия и рекомендации по привлечению для достижения целей программы средств из иных источников помимо бюджета городского округа и т.д.</w:t>
      </w:r>
    </w:p>
    <w:p w:rsidR="000D517E" w:rsidRDefault="00DA4999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b/>
          <w:sz w:val="28"/>
          <w:szCs w:val="28"/>
        </w:rPr>
        <w:t>8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 Заключение не должно содержать политических оценок программы.</w:t>
      </w:r>
    </w:p>
    <w:p w:rsidR="00C96117" w:rsidRPr="005D122B" w:rsidRDefault="00C96117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 Заключении по итогам экспертизы </w:t>
      </w:r>
      <w:r w:rsidR="00666676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FA34E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(проекта</w:t>
      </w:r>
      <w:r w:rsidR="00666676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A34E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не даются рекомендации по утверждению или отклонению представленного проекта муниципальной программы.</w:t>
      </w:r>
      <w:r w:rsidR="007313D4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Заключении </w:t>
      </w:r>
      <w:r w:rsidR="00FA34E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выражается мнение о необходимости рассмотрения разработчиком муниципальной программы </w:t>
      </w:r>
      <w:r w:rsidR="005D122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D122B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5D12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D122B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4E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замечаний и предложений, изложенных в Заключении, внесения изменений в муниципальн</w:t>
      </w:r>
      <w:r w:rsidR="005D122B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FA34E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5D122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D122B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22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D122B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5D122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A34EE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информация об отсутствии замечаний и предложений по итогам экспертизы. </w:t>
      </w:r>
    </w:p>
    <w:p w:rsidR="000D517E" w:rsidRPr="00BC0ABF" w:rsidRDefault="00DA4999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b/>
          <w:sz w:val="28"/>
          <w:szCs w:val="28"/>
        </w:rPr>
        <w:t>9</w:t>
      </w:r>
      <w:r w:rsidR="000D517E"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 По результатам экспертизы в заключении отражаются выводы о необходимости устранения выявленных нарушений, недостатков либо информация об отсутствии замечаний и предложений.</w:t>
      </w:r>
    </w:p>
    <w:p w:rsidR="002F48BB" w:rsidRPr="00BC0ABF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</w:t>
      </w:r>
      <w:r w:rsidR="00DA4999" w:rsidRPr="00BC0ABF">
        <w:rPr>
          <w:rFonts w:ascii="Times New Roman" w:hAnsi="Times New Roman" w:cs="Times New Roman"/>
          <w:b/>
          <w:sz w:val="28"/>
          <w:szCs w:val="28"/>
        </w:rPr>
        <w:t>10</w:t>
      </w:r>
      <w:r w:rsidRPr="007C4EBC">
        <w:rPr>
          <w:rFonts w:ascii="Times New Roman" w:hAnsi="Times New Roman" w:cs="Times New Roman"/>
          <w:b/>
          <w:sz w:val="28"/>
          <w:szCs w:val="28"/>
        </w:rPr>
        <w:t>.</w:t>
      </w:r>
      <w:r w:rsidRPr="007C4EBC">
        <w:rPr>
          <w:rFonts w:ascii="Times New Roman" w:hAnsi="Times New Roman" w:cs="Times New Roman"/>
          <w:sz w:val="28"/>
          <w:szCs w:val="28"/>
        </w:rPr>
        <w:t xml:space="preserve"> При обнаружении в ходе проведения экспертизы коррупциогенных факторов в заключении КСП по итогам экспертизы должна быть отражена соответствующая информация. Коррупциогенные факторы определяются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96.</w:t>
      </w:r>
    </w:p>
    <w:p w:rsidR="008C02CD" w:rsidRPr="00BC0ABF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</w:t>
      </w:r>
      <w:r w:rsidR="00DA4999" w:rsidRPr="00BC0ABF">
        <w:rPr>
          <w:rFonts w:ascii="Times New Roman" w:hAnsi="Times New Roman" w:cs="Times New Roman"/>
          <w:b/>
          <w:sz w:val="28"/>
          <w:szCs w:val="28"/>
        </w:rPr>
        <w:t>11</w:t>
      </w:r>
      <w:r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8C02CD" w:rsidRPr="00BC0ABF">
        <w:rPr>
          <w:rFonts w:ascii="Times New Roman" w:hAnsi="Times New Roman" w:cs="Times New Roman"/>
          <w:sz w:val="28"/>
          <w:szCs w:val="28"/>
        </w:rPr>
        <w:t xml:space="preserve">Заключение визируется исполнителем, </w:t>
      </w:r>
      <w:r w:rsidR="008D53B9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главным инспектором</w:t>
      </w:r>
      <w:r w:rsidR="008C02CD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C02CD" w:rsidRPr="00BC0ABF">
        <w:rPr>
          <w:rFonts w:ascii="Times New Roman" w:hAnsi="Times New Roman" w:cs="Times New Roman"/>
          <w:sz w:val="28"/>
          <w:szCs w:val="28"/>
        </w:rPr>
        <w:t xml:space="preserve">заместителем председателя КСП, подписывается председателем КСП или лицом, его замещающим. </w:t>
      </w:r>
    </w:p>
    <w:p w:rsidR="002F48BB" w:rsidRPr="00BC0ABF" w:rsidRDefault="0043435F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3.12.</w:t>
      </w:r>
      <w:r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2F48BB" w:rsidRPr="00BC0ABF">
        <w:rPr>
          <w:rFonts w:ascii="Times New Roman" w:hAnsi="Times New Roman" w:cs="Times New Roman"/>
          <w:sz w:val="28"/>
          <w:szCs w:val="28"/>
        </w:rPr>
        <w:t>Заключение направляется с сопроводительным письмом субъекту, от которого программа была получена для проведения экспертизы.</w:t>
      </w:r>
    </w:p>
    <w:p w:rsidR="002F48BB" w:rsidRDefault="002F48BB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ABF">
        <w:rPr>
          <w:rFonts w:ascii="Times New Roman" w:hAnsi="Times New Roman" w:cs="Times New Roman"/>
          <w:b/>
          <w:sz w:val="28"/>
          <w:szCs w:val="28"/>
        </w:rPr>
        <w:t>3.1</w:t>
      </w:r>
      <w:r w:rsidR="008C02CD" w:rsidRPr="00BC0ABF">
        <w:rPr>
          <w:rFonts w:ascii="Times New Roman" w:hAnsi="Times New Roman" w:cs="Times New Roman"/>
          <w:b/>
          <w:sz w:val="28"/>
          <w:szCs w:val="28"/>
        </w:rPr>
        <w:t>3</w:t>
      </w:r>
      <w:r w:rsidRPr="00BC0ABF">
        <w:rPr>
          <w:rFonts w:ascii="Times New Roman" w:hAnsi="Times New Roman" w:cs="Times New Roman"/>
          <w:b/>
          <w:sz w:val="28"/>
          <w:szCs w:val="28"/>
        </w:rPr>
        <w:t>.</w:t>
      </w:r>
      <w:r w:rsidRPr="00BC0ABF">
        <w:rPr>
          <w:rFonts w:ascii="Times New Roman" w:hAnsi="Times New Roman" w:cs="Times New Roman"/>
          <w:sz w:val="28"/>
          <w:szCs w:val="28"/>
        </w:rPr>
        <w:t xml:space="preserve"> 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При поступлении от разработчика программы ответа с пояснениями на заключение КСП и/или информацией об устранении нарушений и недостатков, повторное заключение не готовится. Ответственным исполнителем </w:t>
      </w:r>
      <w:r w:rsidR="00B55357" w:rsidRPr="00BC0AB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ответа разработчика программы </w:t>
      </w:r>
      <w:r w:rsidR="000D517E" w:rsidRPr="00BC0ABF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="00B55357" w:rsidRPr="00BC0ABF">
        <w:rPr>
          <w:rFonts w:ascii="Times New Roman" w:hAnsi="Times New Roman" w:cs="Times New Roman"/>
          <w:sz w:val="28"/>
          <w:szCs w:val="28"/>
        </w:rPr>
        <w:t xml:space="preserve">и направляется </w:t>
      </w:r>
      <w:r w:rsidR="000D517E" w:rsidRPr="00BC0ABF">
        <w:rPr>
          <w:rFonts w:ascii="Times New Roman" w:hAnsi="Times New Roman" w:cs="Times New Roman"/>
          <w:sz w:val="28"/>
          <w:szCs w:val="28"/>
        </w:rPr>
        <w:t>и</w:t>
      </w:r>
      <w:r w:rsidRPr="00BC0ABF">
        <w:rPr>
          <w:rFonts w:ascii="Times New Roman" w:hAnsi="Times New Roman" w:cs="Times New Roman"/>
          <w:sz w:val="28"/>
          <w:szCs w:val="28"/>
        </w:rPr>
        <w:t>нформационное письмо</w:t>
      </w:r>
      <w:r w:rsidR="0043435F" w:rsidRPr="00BC0ABF">
        <w:rPr>
          <w:rFonts w:ascii="Times New Roman" w:hAnsi="Times New Roman" w:cs="Times New Roman"/>
          <w:sz w:val="28"/>
          <w:szCs w:val="28"/>
        </w:rPr>
        <w:t xml:space="preserve"> с указанием позиции КСП относительно устранения нарушений и замечаний</w:t>
      </w:r>
      <w:r w:rsidR="00B55357" w:rsidRPr="00BC0ABF">
        <w:rPr>
          <w:rFonts w:ascii="Times New Roman" w:hAnsi="Times New Roman" w:cs="Times New Roman"/>
          <w:sz w:val="28"/>
          <w:szCs w:val="28"/>
        </w:rPr>
        <w:t>.</w:t>
      </w:r>
    </w:p>
    <w:p w:rsidR="0061752A" w:rsidRPr="005D122B" w:rsidRDefault="0061752A" w:rsidP="00D25D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12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3.14.</w:t>
      </w:r>
      <w:r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Информационное письмо со сведениями о результатах проведенной экспертизы муниципальной программы </w:t>
      </w:r>
      <w:r w:rsidR="005D122B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(проекта) </w:t>
      </w:r>
      <w:r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направлено главе городского округа, председателю Думы городского округа по инициативе </w:t>
      </w:r>
      <w:r w:rsidR="007313D4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редседателя </w:t>
      </w:r>
      <w:r w:rsidR="007313D4"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>КСП</w:t>
      </w:r>
      <w:r w:rsidRPr="005D1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запросу указанных лиц.</w:t>
      </w:r>
    </w:p>
    <w:p w:rsidR="002E797C" w:rsidRPr="00BC0ABF" w:rsidRDefault="002E797C" w:rsidP="00D25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97C" w:rsidRPr="00BC0ABF" w:rsidSect="007851A5">
      <w:footerReference w:type="default" r:id="rId8"/>
      <w:pgSz w:w="11906" w:h="16838"/>
      <w:pgMar w:top="1134" w:right="850" w:bottom="1134" w:left="1701" w:header="70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D05" w:rsidRDefault="00B70D05" w:rsidP="00B70D05">
      <w:pPr>
        <w:spacing w:after="0" w:line="240" w:lineRule="auto"/>
      </w:pPr>
      <w:r>
        <w:separator/>
      </w:r>
    </w:p>
  </w:endnote>
  <w:endnote w:type="continuationSeparator" w:id="0">
    <w:p w:rsidR="00B70D05" w:rsidRDefault="00B70D05" w:rsidP="00B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028725"/>
      <w:docPartObj>
        <w:docPartGallery w:val="Page Numbers (Bottom of Page)"/>
        <w:docPartUnique/>
      </w:docPartObj>
    </w:sdtPr>
    <w:sdtEndPr/>
    <w:sdtContent>
      <w:p w:rsidR="00B70D05" w:rsidRDefault="00B70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52A">
          <w:rPr>
            <w:noProof/>
          </w:rPr>
          <w:t>10</w:t>
        </w:r>
        <w:r>
          <w:fldChar w:fldCharType="end"/>
        </w:r>
      </w:p>
    </w:sdtContent>
  </w:sdt>
  <w:p w:rsidR="00B70D05" w:rsidRDefault="00B70D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D05" w:rsidRDefault="00B70D05" w:rsidP="00B70D05">
      <w:pPr>
        <w:spacing w:after="0" w:line="240" w:lineRule="auto"/>
      </w:pPr>
      <w:r>
        <w:separator/>
      </w:r>
    </w:p>
  </w:footnote>
  <w:footnote w:type="continuationSeparator" w:id="0">
    <w:p w:rsidR="00B70D05" w:rsidRDefault="00B70D05" w:rsidP="00B7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2004"/>
    <w:multiLevelType w:val="hybridMultilevel"/>
    <w:tmpl w:val="F5229B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2751BE"/>
    <w:multiLevelType w:val="multilevel"/>
    <w:tmpl w:val="1B12D75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4E73A3"/>
    <w:multiLevelType w:val="hybridMultilevel"/>
    <w:tmpl w:val="4BBAAD4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" w15:restartNumberingAfterBreak="0">
    <w:nsid w:val="30CB1F3B"/>
    <w:multiLevelType w:val="hybridMultilevel"/>
    <w:tmpl w:val="7246876A"/>
    <w:lvl w:ilvl="0" w:tplc="3948F9D0">
      <w:start w:val="1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049E5"/>
    <w:multiLevelType w:val="hybridMultilevel"/>
    <w:tmpl w:val="10088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5649D"/>
    <w:multiLevelType w:val="hybridMultilevel"/>
    <w:tmpl w:val="DD6E5FA4"/>
    <w:lvl w:ilvl="0" w:tplc="3948F9D0">
      <w:start w:val="1"/>
      <w:numFmt w:val="decimal"/>
      <w:lvlText w:val="%1.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4942">
    <w:abstractNumId w:val="4"/>
  </w:num>
  <w:num w:numId="2" w16cid:durableId="483738598">
    <w:abstractNumId w:val="2"/>
  </w:num>
  <w:num w:numId="3" w16cid:durableId="228199473">
    <w:abstractNumId w:val="1"/>
  </w:num>
  <w:num w:numId="4" w16cid:durableId="1354528507">
    <w:abstractNumId w:val="0"/>
  </w:num>
  <w:num w:numId="5" w16cid:durableId="968707591">
    <w:abstractNumId w:val="5"/>
  </w:num>
  <w:num w:numId="6" w16cid:durableId="787167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BB"/>
    <w:rsid w:val="000241F9"/>
    <w:rsid w:val="00034897"/>
    <w:rsid w:val="000609B6"/>
    <w:rsid w:val="000D517E"/>
    <w:rsid w:val="00103715"/>
    <w:rsid w:val="001774A3"/>
    <w:rsid w:val="001832B4"/>
    <w:rsid w:val="001858EC"/>
    <w:rsid w:val="001A03CF"/>
    <w:rsid w:val="001C197F"/>
    <w:rsid w:val="00273A91"/>
    <w:rsid w:val="002A2F39"/>
    <w:rsid w:val="002B3A6D"/>
    <w:rsid w:val="002E797C"/>
    <w:rsid w:val="002F48BB"/>
    <w:rsid w:val="00341C3F"/>
    <w:rsid w:val="003A3D07"/>
    <w:rsid w:val="003A72EF"/>
    <w:rsid w:val="003B4CEA"/>
    <w:rsid w:val="003B7368"/>
    <w:rsid w:val="003E429A"/>
    <w:rsid w:val="0043435F"/>
    <w:rsid w:val="00436010"/>
    <w:rsid w:val="00510C8F"/>
    <w:rsid w:val="005958C2"/>
    <w:rsid w:val="005A2878"/>
    <w:rsid w:val="005C30EF"/>
    <w:rsid w:val="005C7066"/>
    <w:rsid w:val="005D122B"/>
    <w:rsid w:val="005D414F"/>
    <w:rsid w:val="005F26D9"/>
    <w:rsid w:val="005F2D5A"/>
    <w:rsid w:val="0061752A"/>
    <w:rsid w:val="00666676"/>
    <w:rsid w:val="006719CA"/>
    <w:rsid w:val="006D5153"/>
    <w:rsid w:val="006D5E23"/>
    <w:rsid w:val="00730BFA"/>
    <w:rsid w:val="007313D4"/>
    <w:rsid w:val="0076669F"/>
    <w:rsid w:val="007851A5"/>
    <w:rsid w:val="007C4EBC"/>
    <w:rsid w:val="007E3B18"/>
    <w:rsid w:val="00816DE4"/>
    <w:rsid w:val="008C02CD"/>
    <w:rsid w:val="008C31BB"/>
    <w:rsid w:val="008D53B9"/>
    <w:rsid w:val="0094651C"/>
    <w:rsid w:val="0095492F"/>
    <w:rsid w:val="0097531D"/>
    <w:rsid w:val="009777CA"/>
    <w:rsid w:val="00A2532E"/>
    <w:rsid w:val="00AB6E50"/>
    <w:rsid w:val="00B24834"/>
    <w:rsid w:val="00B55357"/>
    <w:rsid w:val="00B70D05"/>
    <w:rsid w:val="00BC0ABF"/>
    <w:rsid w:val="00BE486C"/>
    <w:rsid w:val="00C07E2C"/>
    <w:rsid w:val="00C42B37"/>
    <w:rsid w:val="00C636B6"/>
    <w:rsid w:val="00C96117"/>
    <w:rsid w:val="00CD0A92"/>
    <w:rsid w:val="00CE038A"/>
    <w:rsid w:val="00CF13CD"/>
    <w:rsid w:val="00CF6EA3"/>
    <w:rsid w:val="00D25DD7"/>
    <w:rsid w:val="00D70D06"/>
    <w:rsid w:val="00D7491B"/>
    <w:rsid w:val="00DA4999"/>
    <w:rsid w:val="00E14D60"/>
    <w:rsid w:val="00E31524"/>
    <w:rsid w:val="00ED34B6"/>
    <w:rsid w:val="00F61D38"/>
    <w:rsid w:val="00FA34EE"/>
    <w:rsid w:val="00FB37B4"/>
    <w:rsid w:val="00FE5736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3BC"/>
  <w15:docId w15:val="{80EDAF92-4D34-4335-9F7B-F561325B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D05"/>
  </w:style>
  <w:style w:type="paragraph" w:styleId="a5">
    <w:name w:val="footer"/>
    <w:basedOn w:val="a"/>
    <w:link w:val="a6"/>
    <w:uiPriority w:val="99"/>
    <w:unhideWhenUsed/>
    <w:rsid w:val="00B70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D05"/>
  </w:style>
  <w:style w:type="paragraph" w:styleId="a7">
    <w:name w:val="Balloon Text"/>
    <w:basedOn w:val="a"/>
    <w:link w:val="a8"/>
    <w:uiPriority w:val="99"/>
    <w:semiHidden/>
    <w:unhideWhenUsed/>
    <w:rsid w:val="0095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9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287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D34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E305-FB16-4D93-B0B0-117DEE5B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Любимова</dc:creator>
  <cp:lastModifiedBy>Колесникова Елена Сергеевна</cp:lastModifiedBy>
  <cp:revision>11</cp:revision>
  <cp:lastPrinted>2022-08-18T07:28:00Z</cp:lastPrinted>
  <dcterms:created xsi:type="dcterms:W3CDTF">2025-10-22T10:51:00Z</dcterms:created>
  <dcterms:modified xsi:type="dcterms:W3CDTF">2025-11-07T06:22:00Z</dcterms:modified>
</cp:coreProperties>
</file>